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92" w:rsidRDefault="00C01392" w:rsidP="00C01392">
      <w:pPr>
        <w:spacing w:line="500" w:lineRule="exact"/>
        <w:jc w:val="center"/>
        <w:rPr>
          <w:rFonts w:ascii="方正小标宋_GBK" w:eastAsia="方正小标宋_GBK"/>
          <w:b/>
          <w:bCs/>
          <w:color w:val="000000"/>
          <w:sz w:val="32"/>
          <w:szCs w:val="32"/>
        </w:rPr>
      </w:pPr>
      <w:r>
        <w:rPr>
          <w:rFonts w:ascii="方正小标宋_GBK" w:eastAsia="方正小标宋_GBK" w:hint="eastAsia"/>
          <w:b/>
          <w:bCs/>
          <w:color w:val="000000"/>
          <w:sz w:val="32"/>
          <w:szCs w:val="32"/>
        </w:rPr>
        <w:t>重庆市第七人民医院单一来源采购报价表</w:t>
      </w:r>
    </w:p>
    <w:p w:rsidR="00C01392" w:rsidRPr="009A1A1A" w:rsidRDefault="00C01392" w:rsidP="00C01392">
      <w:pPr>
        <w:spacing w:line="50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hint="eastAsia"/>
          <w:color w:val="000000"/>
          <w:sz w:val="28"/>
          <w:szCs w:val="28"/>
        </w:rPr>
        <w:t>采购编号：</w:t>
      </w:r>
      <w:r>
        <w:rPr>
          <w:rFonts w:ascii="仿宋_GB2312" w:eastAsia="仿宋_GB2312" w:hAnsi="宋体"/>
          <w:color w:val="000000"/>
          <w:sz w:val="32"/>
          <w:szCs w:val="32"/>
        </w:rPr>
        <w:t>CQ7Y2019</w:t>
      </w:r>
      <w:r w:rsidRPr="009A1A1A">
        <w:rPr>
          <w:rFonts w:ascii="仿宋_GB2312" w:eastAsia="仿宋_GB2312" w:hAnsi="宋体"/>
          <w:sz w:val="32"/>
          <w:szCs w:val="32"/>
        </w:rPr>
        <w:t>05</w:t>
      </w:r>
      <w:r w:rsidR="00DA5773">
        <w:rPr>
          <w:rFonts w:ascii="仿宋_GB2312" w:eastAsia="仿宋_GB2312" w:hAnsi="宋体"/>
          <w:sz w:val="32"/>
          <w:szCs w:val="32"/>
        </w:rPr>
        <w:t>4</w:t>
      </w:r>
    </w:p>
    <w:p w:rsidR="00C01392" w:rsidRDefault="00C01392" w:rsidP="00C01392">
      <w:pPr>
        <w:spacing w:line="500" w:lineRule="exact"/>
        <w:ind w:leftChars="-95" w:left="-199" w:firstLineChars="202" w:firstLine="485"/>
        <w:rPr>
          <w:rFonts w:ascii="仿宋_GB2312" w:eastAsia="仿宋_GB2312"/>
          <w:color w:val="000000"/>
          <w:sz w:val="24"/>
        </w:rPr>
      </w:pPr>
    </w:p>
    <w:p w:rsidR="00C01392" w:rsidRDefault="00C01392" w:rsidP="00C01392">
      <w:pPr>
        <w:spacing w:line="500" w:lineRule="exact"/>
        <w:ind w:leftChars="-95" w:left="-199" w:firstLineChars="202" w:firstLine="485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重庆市第七人民医院采购办公室对重庆市第七人民医院</w:t>
      </w:r>
      <w:r w:rsidR="00DA5773" w:rsidRPr="00DA5773">
        <w:rPr>
          <w:rFonts w:ascii="仿宋_GB2312" w:eastAsia="仿宋_GB2312" w:hint="eastAsia"/>
          <w:color w:val="000000"/>
          <w:sz w:val="24"/>
        </w:rPr>
        <w:t>120调度指挥信息系统</w:t>
      </w:r>
      <w:r>
        <w:rPr>
          <w:rFonts w:ascii="仿宋_GB2312" w:eastAsia="仿宋_GB2312" w:hint="eastAsia"/>
          <w:color w:val="000000"/>
          <w:sz w:val="24"/>
        </w:rPr>
        <w:t>项目进行单一来源采购，请供应商按照该项目的相关情况对项目进行报价。</w:t>
      </w:r>
    </w:p>
    <w:p w:rsidR="00C01392" w:rsidRDefault="00C01392" w:rsidP="00C01392">
      <w:pPr>
        <w:spacing w:line="500" w:lineRule="exact"/>
        <w:ind w:leftChars="-95" w:left="-199" w:firstLineChars="202" w:firstLine="485"/>
        <w:rPr>
          <w:rFonts w:ascii="仿宋_GB2312" w:eastAsia="仿宋_GB2312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2"/>
        <w:gridCol w:w="3213"/>
        <w:gridCol w:w="3213"/>
      </w:tblGrid>
      <w:tr w:rsidR="00C01392" w:rsidTr="007825D5">
        <w:tc>
          <w:tcPr>
            <w:tcW w:w="3202" w:type="dxa"/>
            <w:vAlign w:val="center"/>
          </w:tcPr>
          <w:p w:rsidR="00C01392" w:rsidRDefault="00C01392" w:rsidP="007825D5">
            <w:pPr>
              <w:spacing w:line="500" w:lineRule="exact"/>
              <w:jc w:val="center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  <w:r>
              <w:rPr>
                <w:rFonts w:ascii="隶书" w:eastAsia="隶书" w:hint="eastAsia"/>
                <w:b/>
                <w:color w:val="000000"/>
                <w:sz w:val="30"/>
                <w:szCs w:val="30"/>
              </w:rPr>
              <w:t>分包号</w:t>
            </w:r>
          </w:p>
        </w:tc>
        <w:tc>
          <w:tcPr>
            <w:tcW w:w="3213" w:type="dxa"/>
            <w:vAlign w:val="center"/>
          </w:tcPr>
          <w:p w:rsidR="00C01392" w:rsidRDefault="00C01392" w:rsidP="007825D5">
            <w:pPr>
              <w:spacing w:line="500" w:lineRule="exact"/>
              <w:jc w:val="center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  <w:r>
              <w:rPr>
                <w:rFonts w:ascii="隶书" w:eastAsia="隶书" w:hint="eastAsia"/>
                <w:b/>
                <w:color w:val="000000"/>
                <w:sz w:val="30"/>
                <w:szCs w:val="30"/>
              </w:rPr>
              <w:t>采购货物名称</w:t>
            </w:r>
          </w:p>
        </w:tc>
        <w:tc>
          <w:tcPr>
            <w:tcW w:w="3213" w:type="dxa"/>
            <w:vAlign w:val="center"/>
          </w:tcPr>
          <w:p w:rsidR="00C01392" w:rsidRDefault="00C01392" w:rsidP="007825D5">
            <w:pPr>
              <w:spacing w:line="500" w:lineRule="exact"/>
              <w:jc w:val="center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  <w:r>
              <w:rPr>
                <w:rFonts w:ascii="隶书" w:eastAsia="隶书" w:hint="eastAsia"/>
                <w:b/>
                <w:color w:val="000000"/>
                <w:sz w:val="30"/>
                <w:szCs w:val="30"/>
              </w:rPr>
              <w:t>相关要求</w:t>
            </w:r>
          </w:p>
        </w:tc>
      </w:tr>
      <w:tr w:rsidR="00C01392" w:rsidTr="007825D5">
        <w:tc>
          <w:tcPr>
            <w:tcW w:w="3202" w:type="dxa"/>
            <w:vAlign w:val="center"/>
          </w:tcPr>
          <w:p w:rsidR="00C01392" w:rsidRDefault="00C01392" w:rsidP="007825D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一</w:t>
            </w:r>
          </w:p>
        </w:tc>
        <w:tc>
          <w:tcPr>
            <w:tcW w:w="3213" w:type="dxa"/>
            <w:vAlign w:val="center"/>
          </w:tcPr>
          <w:p w:rsidR="00C01392" w:rsidRDefault="00C01392" w:rsidP="007825D5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重庆市第七人民医院</w:t>
            </w:r>
            <w:r w:rsidR="00DA5773" w:rsidRPr="00DA5773">
              <w:rPr>
                <w:rFonts w:ascii="仿宋_GB2312" w:eastAsia="仿宋_GB2312" w:hint="eastAsia"/>
                <w:color w:val="000000"/>
                <w:sz w:val="24"/>
              </w:rPr>
              <w:t>120调度指挥信息系统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项目</w:t>
            </w:r>
          </w:p>
        </w:tc>
        <w:tc>
          <w:tcPr>
            <w:tcW w:w="3213" w:type="dxa"/>
            <w:vAlign w:val="center"/>
          </w:tcPr>
          <w:p w:rsidR="00C01392" w:rsidRDefault="00C01392" w:rsidP="007825D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详见“技术方案”</w:t>
            </w:r>
          </w:p>
        </w:tc>
      </w:tr>
      <w:tr w:rsidR="00C01392" w:rsidTr="007825D5">
        <w:tc>
          <w:tcPr>
            <w:tcW w:w="3202" w:type="dxa"/>
            <w:vAlign w:val="center"/>
          </w:tcPr>
          <w:p w:rsidR="00C01392" w:rsidRDefault="00C01392" w:rsidP="007825D5">
            <w:pPr>
              <w:spacing w:line="500" w:lineRule="exact"/>
              <w:jc w:val="center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  <w:r>
              <w:rPr>
                <w:rFonts w:ascii="隶书" w:eastAsia="隶书" w:hint="eastAsia"/>
                <w:b/>
                <w:color w:val="000000"/>
                <w:sz w:val="30"/>
                <w:szCs w:val="30"/>
              </w:rPr>
              <w:t>供应商投报总价</w:t>
            </w:r>
          </w:p>
        </w:tc>
        <w:tc>
          <w:tcPr>
            <w:tcW w:w="6426" w:type="dxa"/>
            <w:gridSpan w:val="2"/>
          </w:tcPr>
          <w:p w:rsidR="00C01392" w:rsidRDefault="00C01392" w:rsidP="007825D5">
            <w:pPr>
              <w:spacing w:line="500" w:lineRule="exact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</w:p>
          <w:p w:rsidR="00C01392" w:rsidRDefault="00C01392" w:rsidP="007825D5">
            <w:pPr>
              <w:spacing w:line="500" w:lineRule="exact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</w:p>
        </w:tc>
      </w:tr>
    </w:tbl>
    <w:p w:rsidR="00C01392" w:rsidRDefault="00C01392" w:rsidP="00C01392">
      <w:pPr>
        <w:spacing w:line="500" w:lineRule="exact"/>
        <w:rPr>
          <w:rFonts w:ascii="隶书" w:eastAsia="隶书"/>
          <w:b/>
          <w:color w:val="000000"/>
          <w:sz w:val="28"/>
          <w:szCs w:val="28"/>
        </w:rPr>
      </w:pPr>
    </w:p>
    <w:p w:rsidR="00C01392" w:rsidRDefault="00C01392" w:rsidP="00C01392">
      <w:pPr>
        <w:spacing w:line="500" w:lineRule="exact"/>
        <w:ind w:firstLineChars="200" w:firstLine="562"/>
        <w:rPr>
          <w:rFonts w:ascii="隶书" w:eastAsia="隶书"/>
          <w:b/>
          <w:color w:val="000000"/>
          <w:sz w:val="28"/>
          <w:szCs w:val="28"/>
        </w:rPr>
      </w:pPr>
      <w:r>
        <w:rPr>
          <w:rFonts w:ascii="隶书" w:eastAsia="隶书" w:hint="eastAsia"/>
          <w:b/>
          <w:color w:val="000000"/>
          <w:sz w:val="28"/>
          <w:szCs w:val="28"/>
        </w:rPr>
        <w:t>供应商须知：</w:t>
      </w:r>
    </w:p>
    <w:p w:rsidR="00C01392" w:rsidRDefault="00C01392" w:rsidP="00C01392">
      <w:pPr>
        <w:spacing w:line="500" w:lineRule="exact"/>
        <w:ind w:firstLineChars="200" w:firstLine="602"/>
        <w:rPr>
          <w:rFonts w:eastAsia="隶书"/>
          <w:b/>
          <w:bCs/>
          <w:color w:val="000000"/>
          <w:sz w:val="30"/>
          <w:szCs w:val="30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t>一、资质材料要求</w:t>
      </w:r>
    </w:p>
    <w:p w:rsidR="00C01392" w:rsidRDefault="00C01392" w:rsidP="00C01392">
      <w:pPr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供应商必须提供以下资质材料：</w:t>
      </w:r>
    </w:p>
    <w:p w:rsidR="00C01392" w:rsidRDefault="00C01392" w:rsidP="00C01392">
      <w:pPr>
        <w:adjustRightInd w:val="0"/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（一）企业法人营业执照复印件</w:t>
      </w:r>
    </w:p>
    <w:p w:rsidR="00C01392" w:rsidRDefault="00C01392" w:rsidP="00C01392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（二）税务登记证复印件</w:t>
      </w:r>
    </w:p>
    <w:p w:rsidR="00C01392" w:rsidRDefault="00C01392" w:rsidP="00C01392">
      <w:pPr>
        <w:adjustRightInd w:val="0"/>
        <w:spacing w:line="500" w:lineRule="exact"/>
        <w:ind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（三）组织机构代码证复印件</w:t>
      </w:r>
    </w:p>
    <w:p w:rsidR="00C01392" w:rsidRDefault="00C01392" w:rsidP="00C01392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（四）法定代表人授权委托书（法定代表人参加的不提供）</w:t>
      </w:r>
    </w:p>
    <w:p w:rsidR="00C01392" w:rsidRDefault="00C01392" w:rsidP="00C01392">
      <w:pPr>
        <w:tabs>
          <w:tab w:val="left" w:pos="567"/>
        </w:tabs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（五）法人授权代表人身份证复印件（法定代表人参加的提供本人身份证复印件）</w:t>
      </w:r>
    </w:p>
    <w:p w:rsidR="00C01392" w:rsidRDefault="00C01392" w:rsidP="00C01392">
      <w:pPr>
        <w:tabs>
          <w:tab w:val="left" w:pos="567"/>
        </w:tabs>
        <w:adjustRightInd w:val="0"/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（六）供应商承诺函</w:t>
      </w:r>
    </w:p>
    <w:p w:rsidR="00C01392" w:rsidRDefault="00C01392" w:rsidP="00C01392">
      <w:pPr>
        <w:tabs>
          <w:tab w:val="left" w:pos="567"/>
        </w:tabs>
        <w:adjustRightInd w:val="0"/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以上所有证照必须年审合格，且在有效期内；复印件必须清晰可见，且加盖供应商单位鲜章。</w:t>
      </w:r>
    </w:p>
    <w:p w:rsidR="00C01392" w:rsidRDefault="00C01392" w:rsidP="00C01392">
      <w:pPr>
        <w:spacing w:line="500" w:lineRule="exact"/>
        <w:ind w:firstLineChars="200" w:firstLine="602"/>
        <w:rPr>
          <w:rFonts w:eastAsia="隶书"/>
          <w:b/>
          <w:bCs/>
          <w:color w:val="000000"/>
          <w:sz w:val="30"/>
          <w:szCs w:val="30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t>二、成交办法</w:t>
      </w:r>
    </w:p>
    <w:p w:rsidR="00C01392" w:rsidRPr="009A1A1A" w:rsidRDefault="00C01392" w:rsidP="00C01392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在不超过最高限价且双方都能接受的价位下确定成交。该项目最高限价为人民币</w:t>
      </w:r>
      <w:r w:rsidR="00DA5773">
        <w:rPr>
          <w:rFonts w:ascii="仿宋_GB2312" w:eastAsia="仿宋_GB2312" w:hint="eastAsia"/>
          <w:color w:val="000000"/>
          <w:sz w:val="24"/>
        </w:rPr>
        <w:t>叁</w:t>
      </w:r>
      <w:r w:rsidRPr="009A1A1A">
        <w:rPr>
          <w:rFonts w:ascii="仿宋_GB2312" w:eastAsia="仿宋_GB2312" w:hint="eastAsia"/>
          <w:sz w:val="24"/>
        </w:rPr>
        <w:t>万</w:t>
      </w:r>
      <w:r w:rsidR="00DA5773">
        <w:rPr>
          <w:rFonts w:ascii="仿宋_GB2312" w:eastAsia="仿宋_GB2312" w:hint="eastAsia"/>
          <w:sz w:val="24"/>
        </w:rPr>
        <w:t>肆</w:t>
      </w:r>
      <w:r w:rsidR="00DF50CB">
        <w:rPr>
          <w:rFonts w:ascii="仿宋_GB2312" w:eastAsia="仿宋_GB2312" w:hint="eastAsia"/>
          <w:sz w:val="24"/>
        </w:rPr>
        <w:t>仟</w:t>
      </w:r>
      <w:r w:rsidR="00DA5773">
        <w:rPr>
          <w:rFonts w:ascii="仿宋_GB2312" w:eastAsia="仿宋_GB2312" w:hint="eastAsia"/>
          <w:sz w:val="24"/>
        </w:rPr>
        <w:t>零捌拾</w:t>
      </w:r>
      <w:r w:rsidRPr="009A1A1A">
        <w:rPr>
          <w:rFonts w:ascii="仿宋_GB2312" w:eastAsia="仿宋_GB2312" w:hint="eastAsia"/>
          <w:sz w:val="24"/>
        </w:rPr>
        <w:t>元整（</w:t>
      </w:r>
      <w:r w:rsidR="00DA5773">
        <w:rPr>
          <w:rFonts w:ascii="仿宋_GB2312" w:eastAsia="仿宋_GB2312"/>
          <w:sz w:val="24"/>
        </w:rPr>
        <w:t>3408</w:t>
      </w:r>
      <w:r w:rsidRPr="009A1A1A">
        <w:rPr>
          <w:rFonts w:ascii="仿宋_GB2312" w:eastAsia="仿宋_GB2312" w:hint="eastAsia"/>
          <w:sz w:val="24"/>
        </w:rPr>
        <w:t>0元）。</w:t>
      </w:r>
    </w:p>
    <w:p w:rsidR="00C01392" w:rsidRDefault="00C01392" w:rsidP="00C01392">
      <w:pPr>
        <w:spacing w:line="460" w:lineRule="exact"/>
        <w:ind w:firstLineChars="200" w:firstLine="602"/>
        <w:rPr>
          <w:rFonts w:ascii="仿宋_GB2312" w:eastAsia="仿宋_GB2312"/>
          <w:color w:val="000000"/>
          <w:sz w:val="24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lastRenderedPageBreak/>
        <w:t>三、签订采购合同</w:t>
      </w:r>
    </w:p>
    <w:p w:rsidR="00C01392" w:rsidRDefault="00C01392" w:rsidP="00C01392">
      <w:pPr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成交状态确定后，供应商须在规定的时间内凭据成交通知书与采购人签订合同。供应商不得拒签合同（人力不可抗拒的因素，如：地震、战争、自然灾害等除外），否则，视为自动放弃，保证金不予退还。</w:t>
      </w:r>
    </w:p>
    <w:p w:rsidR="00C01392" w:rsidRDefault="00C01392" w:rsidP="00C01392">
      <w:pPr>
        <w:spacing w:line="500" w:lineRule="exact"/>
        <w:ind w:firstLineChars="200" w:firstLine="602"/>
        <w:rPr>
          <w:rFonts w:eastAsia="隶书"/>
          <w:b/>
          <w:bCs/>
          <w:color w:val="000000"/>
          <w:sz w:val="30"/>
          <w:szCs w:val="30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t>四、履行合同</w:t>
      </w:r>
    </w:p>
    <w:p w:rsidR="00C01392" w:rsidRDefault="00C01392" w:rsidP="00C01392">
      <w:pPr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（一）在整个项目实施过程中所发生的所有费用由成交供应商负责。</w:t>
      </w:r>
    </w:p>
    <w:p w:rsidR="00C01392" w:rsidRDefault="00C01392" w:rsidP="00C01392">
      <w:pPr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（二）成交供应商按技术方案相关要求提供技术服务。</w:t>
      </w:r>
    </w:p>
    <w:p w:rsidR="00C01392" w:rsidRDefault="00C01392" w:rsidP="00C01392">
      <w:pPr>
        <w:pStyle w:val="a7"/>
        <w:spacing w:line="500" w:lineRule="exact"/>
        <w:ind w:left="0" w:firstLineChars="196" w:firstLine="470"/>
        <w:jc w:val="left"/>
        <w:outlineLvl w:val="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</w:rPr>
        <w:t>（三）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成交供应商应在合同签定后按合同要求实施。</w:t>
      </w:r>
    </w:p>
    <w:p w:rsidR="00C01392" w:rsidRDefault="00C01392" w:rsidP="00C01392">
      <w:pPr>
        <w:pStyle w:val="a7"/>
        <w:spacing w:line="500" w:lineRule="exact"/>
        <w:ind w:left="0" w:firstLineChars="196" w:firstLine="470"/>
        <w:jc w:val="left"/>
        <w:outlineLvl w:val="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>（四）成交供应商应在合同签定后按采购人要求的时间和地点实施。</w:t>
      </w:r>
    </w:p>
    <w:p w:rsidR="00C01392" w:rsidRPr="00255E1D" w:rsidRDefault="00C01392" w:rsidP="00C01392">
      <w:pPr>
        <w:spacing w:line="500" w:lineRule="exact"/>
        <w:ind w:firstLineChars="200" w:firstLine="602"/>
        <w:rPr>
          <w:rFonts w:eastAsia="隶书"/>
          <w:b/>
          <w:bCs/>
          <w:sz w:val="30"/>
          <w:szCs w:val="30"/>
        </w:rPr>
      </w:pPr>
      <w:r w:rsidRPr="00255E1D">
        <w:rPr>
          <w:rFonts w:eastAsia="隶书" w:hint="eastAsia"/>
          <w:b/>
          <w:bCs/>
          <w:sz w:val="30"/>
          <w:szCs w:val="30"/>
        </w:rPr>
        <w:t>五、</w:t>
      </w:r>
      <w:r w:rsidR="00255E1D" w:rsidRPr="00255E1D">
        <w:rPr>
          <w:rFonts w:eastAsia="隶书" w:hint="eastAsia"/>
          <w:b/>
          <w:bCs/>
          <w:sz w:val="30"/>
          <w:szCs w:val="30"/>
        </w:rPr>
        <w:t>服务期限</w:t>
      </w:r>
    </w:p>
    <w:p w:rsidR="00EB12CE" w:rsidRPr="00255E1D" w:rsidRDefault="00DF50CB" w:rsidP="00EB12CE">
      <w:pPr>
        <w:spacing w:line="500" w:lineRule="exact"/>
        <w:ind w:firstLineChars="300" w:firstLine="720"/>
        <w:rPr>
          <w:rFonts w:ascii="仿宋_GB2312" w:eastAsia="仿宋_GB2312" w:hAnsi="Calibri"/>
          <w:sz w:val="24"/>
        </w:rPr>
      </w:pPr>
      <w:r w:rsidRPr="00255E1D">
        <w:rPr>
          <w:rFonts w:ascii="仿宋_GB2312" w:eastAsia="仿宋_GB2312" w:hAnsi="Calibri" w:hint="eastAsia"/>
          <w:sz w:val="24"/>
        </w:rPr>
        <w:t>1年</w:t>
      </w:r>
    </w:p>
    <w:p w:rsidR="00C01392" w:rsidRDefault="00C01392" w:rsidP="00C01392">
      <w:pPr>
        <w:spacing w:line="500" w:lineRule="exact"/>
        <w:ind w:firstLineChars="200" w:firstLine="602"/>
        <w:rPr>
          <w:rFonts w:eastAsia="隶书"/>
          <w:b/>
          <w:bCs/>
          <w:color w:val="000000"/>
          <w:sz w:val="30"/>
          <w:szCs w:val="30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t>六、资金结算办法</w:t>
      </w:r>
    </w:p>
    <w:p w:rsidR="00C01392" w:rsidRDefault="00C01392" w:rsidP="00C01392">
      <w:pPr>
        <w:spacing w:line="500" w:lineRule="exact"/>
        <w:ind w:firstLineChars="250" w:firstLine="60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按成交价格结算。</w:t>
      </w:r>
    </w:p>
    <w:p w:rsidR="00C01392" w:rsidRDefault="00C01392" w:rsidP="00C01392">
      <w:pPr>
        <w:spacing w:line="500" w:lineRule="exact"/>
        <w:ind w:firstLineChars="200" w:firstLine="602"/>
        <w:rPr>
          <w:rFonts w:ascii="隶书" w:eastAsia="隶书"/>
          <w:b/>
          <w:color w:val="000000"/>
          <w:sz w:val="30"/>
          <w:szCs w:val="30"/>
        </w:rPr>
      </w:pPr>
      <w:r>
        <w:rPr>
          <w:rFonts w:ascii="隶书" w:eastAsia="隶书" w:hint="eastAsia"/>
          <w:b/>
          <w:color w:val="000000"/>
          <w:sz w:val="30"/>
          <w:szCs w:val="30"/>
        </w:rPr>
        <w:t>七、议价时间和地点</w:t>
      </w:r>
    </w:p>
    <w:p w:rsidR="00C01392" w:rsidRDefault="00C01392" w:rsidP="00C01392">
      <w:pPr>
        <w:spacing w:line="500" w:lineRule="exact"/>
        <w:ind w:firstLineChars="250" w:firstLine="60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</w:t>
      </w:r>
      <w:r>
        <w:rPr>
          <w:rFonts w:ascii="仿宋_GB2312" w:eastAsia="仿宋_GB2312"/>
          <w:color w:val="000000"/>
          <w:sz w:val="24"/>
        </w:rPr>
        <w:t>019年</w:t>
      </w:r>
      <w:r w:rsidRPr="00813FEA">
        <w:rPr>
          <w:rFonts w:ascii="仿宋_GB2312" w:eastAsia="仿宋_GB2312"/>
          <w:sz w:val="24"/>
        </w:rPr>
        <w:t>12</w:t>
      </w:r>
      <w:r w:rsidRPr="00813FEA">
        <w:rPr>
          <w:rFonts w:ascii="仿宋_GB2312" w:eastAsia="仿宋_GB2312" w:hint="eastAsia"/>
          <w:sz w:val="24"/>
        </w:rPr>
        <w:t>月</w:t>
      </w:r>
      <w:r w:rsidR="00813FEA" w:rsidRPr="00813FEA">
        <w:rPr>
          <w:rFonts w:ascii="仿宋_GB2312" w:eastAsia="仿宋_GB2312"/>
          <w:sz w:val="24"/>
        </w:rPr>
        <w:t>23</w:t>
      </w:r>
      <w:r w:rsidRPr="00813FEA">
        <w:rPr>
          <w:rFonts w:ascii="仿宋_GB2312" w:eastAsia="仿宋_GB2312"/>
          <w:sz w:val="24"/>
        </w:rPr>
        <w:t>日</w:t>
      </w:r>
      <w:r>
        <w:rPr>
          <w:rFonts w:ascii="仿宋_GB2312" w:eastAsia="仿宋_GB2312"/>
          <w:color w:val="000000"/>
          <w:sz w:val="24"/>
        </w:rPr>
        <w:t>1</w:t>
      </w:r>
      <w:r w:rsidR="00813FEA">
        <w:rPr>
          <w:rFonts w:ascii="仿宋_GB2312" w:eastAsia="仿宋_GB2312"/>
          <w:color w:val="000000"/>
          <w:sz w:val="24"/>
        </w:rPr>
        <w:t>5</w:t>
      </w:r>
      <w:r>
        <w:rPr>
          <w:rFonts w:ascii="仿宋_GB2312" w:eastAsia="仿宋_GB2312" w:hint="eastAsia"/>
          <w:color w:val="000000"/>
          <w:sz w:val="24"/>
        </w:rPr>
        <w:t>:3</w:t>
      </w:r>
      <w:r>
        <w:rPr>
          <w:rFonts w:ascii="仿宋_GB2312" w:eastAsia="仿宋_GB2312"/>
          <w:color w:val="000000"/>
          <w:sz w:val="24"/>
        </w:rPr>
        <w:t>0在重庆市第七人民医院行政楼</w:t>
      </w:r>
      <w:r w:rsidR="009F0B65">
        <w:rPr>
          <w:rFonts w:ascii="仿宋_GB2312" w:eastAsia="仿宋_GB2312" w:hint="eastAsia"/>
          <w:color w:val="000000"/>
          <w:sz w:val="24"/>
        </w:rPr>
        <w:t>二</w:t>
      </w:r>
      <w:r>
        <w:rPr>
          <w:rFonts w:ascii="仿宋_GB2312" w:eastAsia="仿宋_GB2312"/>
          <w:color w:val="000000"/>
          <w:sz w:val="24"/>
        </w:rPr>
        <w:t>会议室</w:t>
      </w:r>
    </w:p>
    <w:p w:rsidR="00C01392" w:rsidRDefault="00C01392" w:rsidP="00C01392">
      <w:pPr>
        <w:spacing w:line="500" w:lineRule="exact"/>
        <w:ind w:firstLineChars="200" w:firstLine="602"/>
        <w:rPr>
          <w:rFonts w:eastAsia="隶书"/>
          <w:b/>
          <w:bCs/>
          <w:color w:val="000000"/>
          <w:sz w:val="30"/>
          <w:szCs w:val="30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t>八、付款方式</w:t>
      </w:r>
    </w:p>
    <w:p w:rsidR="005437C8" w:rsidRPr="00813FEA" w:rsidRDefault="005437C8" w:rsidP="00F30A38">
      <w:pPr>
        <w:pStyle w:val="a3"/>
        <w:spacing w:afterLines="50" w:after="156" w:line="500" w:lineRule="exact"/>
        <w:jc w:val="left"/>
        <w:outlineLvl w:val="0"/>
        <w:rPr>
          <w:rFonts w:ascii="仿宋_GB2312" w:eastAsia="仿宋_GB2312" w:hAnsi="Times New Roman"/>
          <w:sz w:val="24"/>
          <w:szCs w:val="22"/>
        </w:rPr>
      </w:pPr>
      <w:r>
        <w:rPr>
          <w:rFonts w:ascii="仿宋_GB2312" w:eastAsia="仿宋_GB2312" w:hAnsi="Times New Roman" w:hint="eastAsia"/>
          <w:color w:val="000000"/>
          <w:sz w:val="24"/>
          <w:szCs w:val="22"/>
        </w:rPr>
        <w:t xml:space="preserve">     </w:t>
      </w:r>
      <w:r w:rsidRPr="00813FEA">
        <w:rPr>
          <w:rFonts w:ascii="仿宋_GB2312" w:eastAsia="仿宋_GB2312" w:hAnsi="Times New Roman" w:hint="eastAsia"/>
          <w:sz w:val="24"/>
          <w:szCs w:val="22"/>
        </w:rPr>
        <w:t>每月20日之前，</w:t>
      </w:r>
      <w:r w:rsidR="00F30A38" w:rsidRPr="00813FEA">
        <w:rPr>
          <w:rFonts w:ascii="仿宋_GB2312" w:eastAsia="仿宋_GB2312" w:hAnsi="Times New Roman" w:hint="eastAsia"/>
          <w:sz w:val="24"/>
          <w:szCs w:val="22"/>
        </w:rPr>
        <w:t>成交供应商根据月成交价格开具发票，采购人收到发票后缴纳当月费用。</w:t>
      </w:r>
    </w:p>
    <w:p w:rsidR="005437C8" w:rsidRDefault="005437C8" w:rsidP="00C01392">
      <w:pPr>
        <w:pStyle w:val="a3"/>
        <w:spacing w:afterLines="50" w:after="156" w:line="500" w:lineRule="exact"/>
        <w:jc w:val="center"/>
        <w:outlineLvl w:val="0"/>
        <w:rPr>
          <w:rFonts w:ascii="仿宋_GB2312" w:eastAsia="仿宋_GB2312" w:hAnsi="Times New Roman"/>
          <w:color w:val="FF0000"/>
          <w:sz w:val="24"/>
          <w:szCs w:val="22"/>
        </w:rPr>
      </w:pPr>
    </w:p>
    <w:p w:rsidR="005437C8" w:rsidRDefault="005437C8" w:rsidP="00C01392">
      <w:pPr>
        <w:pStyle w:val="a3"/>
        <w:spacing w:afterLines="50" w:after="156" w:line="500" w:lineRule="exact"/>
        <w:jc w:val="center"/>
        <w:outlineLvl w:val="0"/>
        <w:rPr>
          <w:rFonts w:ascii="仿宋_GB2312" w:eastAsia="仿宋_GB2312" w:hAnsi="Times New Roman"/>
          <w:color w:val="FF0000"/>
          <w:sz w:val="24"/>
          <w:szCs w:val="22"/>
        </w:rPr>
      </w:pPr>
    </w:p>
    <w:p w:rsidR="005437C8" w:rsidRDefault="005437C8" w:rsidP="00C01392">
      <w:pPr>
        <w:pStyle w:val="a3"/>
        <w:spacing w:afterLines="50" w:after="156" w:line="500" w:lineRule="exact"/>
        <w:jc w:val="center"/>
        <w:outlineLvl w:val="0"/>
        <w:rPr>
          <w:rFonts w:ascii="仿宋_GB2312" w:eastAsia="仿宋_GB2312" w:hAnsi="Times New Roman"/>
          <w:color w:val="FF0000"/>
          <w:sz w:val="24"/>
          <w:szCs w:val="22"/>
        </w:rPr>
      </w:pPr>
    </w:p>
    <w:p w:rsidR="005437C8" w:rsidRDefault="005437C8" w:rsidP="00C01392">
      <w:pPr>
        <w:pStyle w:val="a3"/>
        <w:spacing w:afterLines="50" w:after="156" w:line="500" w:lineRule="exact"/>
        <w:jc w:val="center"/>
        <w:outlineLvl w:val="0"/>
        <w:rPr>
          <w:rFonts w:ascii="仿宋_GB2312" w:eastAsia="仿宋_GB2312" w:hAnsi="Times New Roman"/>
          <w:color w:val="FF0000"/>
          <w:sz w:val="24"/>
          <w:szCs w:val="22"/>
        </w:rPr>
      </w:pPr>
    </w:p>
    <w:p w:rsidR="005437C8" w:rsidRDefault="005437C8" w:rsidP="00C01392">
      <w:pPr>
        <w:pStyle w:val="a3"/>
        <w:spacing w:afterLines="50" w:after="156" w:line="500" w:lineRule="exact"/>
        <w:jc w:val="center"/>
        <w:outlineLvl w:val="0"/>
        <w:rPr>
          <w:rFonts w:ascii="仿宋_GB2312" w:eastAsia="仿宋_GB2312" w:hAnsi="Times New Roman"/>
          <w:color w:val="FF0000"/>
          <w:sz w:val="24"/>
          <w:szCs w:val="22"/>
        </w:rPr>
      </w:pPr>
    </w:p>
    <w:p w:rsidR="005437C8" w:rsidRDefault="005437C8" w:rsidP="00C01392">
      <w:pPr>
        <w:pStyle w:val="a3"/>
        <w:spacing w:afterLines="50" w:after="156" w:line="500" w:lineRule="exact"/>
        <w:jc w:val="center"/>
        <w:outlineLvl w:val="0"/>
        <w:rPr>
          <w:rFonts w:ascii="仿宋_GB2312" w:eastAsia="仿宋_GB2312" w:hAnsi="Times New Roman"/>
          <w:color w:val="FF0000"/>
          <w:sz w:val="24"/>
          <w:szCs w:val="22"/>
        </w:rPr>
      </w:pPr>
    </w:p>
    <w:p w:rsidR="005437C8" w:rsidRDefault="005437C8">
      <w:pPr>
        <w:jc w:val="left"/>
        <w:rPr>
          <w:rFonts w:ascii="仿宋_GB2312" w:eastAsia="仿宋_GB2312"/>
          <w:color w:val="FF0000"/>
          <w:sz w:val="24"/>
        </w:rPr>
      </w:pPr>
      <w:r>
        <w:rPr>
          <w:rFonts w:ascii="仿宋_GB2312" w:eastAsia="仿宋_GB2312"/>
          <w:color w:val="FF0000"/>
          <w:sz w:val="24"/>
        </w:rPr>
        <w:br w:type="page"/>
      </w:r>
    </w:p>
    <w:p w:rsidR="005437C8" w:rsidRPr="005437C8" w:rsidRDefault="005437C8" w:rsidP="00C01392">
      <w:pPr>
        <w:pStyle w:val="a3"/>
        <w:spacing w:afterLines="50" w:after="156" w:line="500" w:lineRule="exact"/>
        <w:jc w:val="center"/>
        <w:outlineLvl w:val="0"/>
        <w:rPr>
          <w:rFonts w:ascii="仿宋_GB2312" w:eastAsia="仿宋_GB2312" w:hAnsi="Times New Roman"/>
          <w:color w:val="FF0000"/>
          <w:sz w:val="24"/>
          <w:szCs w:val="22"/>
        </w:rPr>
      </w:pPr>
    </w:p>
    <w:p w:rsidR="00C01392" w:rsidRDefault="00C01392" w:rsidP="00C01392">
      <w:pPr>
        <w:pStyle w:val="a3"/>
        <w:spacing w:afterLines="50" w:after="156" w:line="500" w:lineRule="exact"/>
        <w:jc w:val="center"/>
        <w:outlineLvl w:val="0"/>
        <w:rPr>
          <w:rFonts w:hAnsi="宋体"/>
          <w:b/>
          <w:color w:val="000000"/>
          <w:sz w:val="36"/>
          <w:szCs w:val="36"/>
        </w:rPr>
      </w:pPr>
      <w:r>
        <w:rPr>
          <w:rFonts w:hAnsi="宋体"/>
          <w:b/>
          <w:color w:val="000000"/>
          <w:sz w:val="36"/>
          <w:szCs w:val="36"/>
        </w:rPr>
        <w:t>重庆市第七人民医院</w:t>
      </w:r>
    </w:p>
    <w:p w:rsidR="003D1665" w:rsidRDefault="00873F0A" w:rsidP="00DF50CB">
      <w:pPr>
        <w:pStyle w:val="a3"/>
        <w:spacing w:afterLines="50" w:after="156" w:line="500" w:lineRule="exact"/>
        <w:jc w:val="center"/>
        <w:outlineLvl w:val="0"/>
        <w:rPr>
          <w:rFonts w:hAnsi="宋体"/>
          <w:b/>
          <w:color w:val="000000"/>
          <w:sz w:val="36"/>
          <w:szCs w:val="36"/>
        </w:rPr>
      </w:pPr>
      <w:r w:rsidRPr="00873F0A">
        <w:rPr>
          <w:rFonts w:hAnsi="宋体" w:hint="eastAsia"/>
          <w:b/>
          <w:color w:val="000000"/>
          <w:sz w:val="36"/>
          <w:szCs w:val="36"/>
        </w:rPr>
        <w:t>120调度指挥信息系统</w:t>
      </w:r>
      <w:r w:rsidR="00C01392" w:rsidRPr="00C01392">
        <w:rPr>
          <w:rFonts w:hAnsi="宋体" w:hint="eastAsia"/>
          <w:b/>
          <w:color w:val="000000"/>
          <w:sz w:val="36"/>
          <w:szCs w:val="36"/>
        </w:rPr>
        <w:t>采购方案</w:t>
      </w:r>
    </w:p>
    <w:p w:rsidR="009F0B65" w:rsidRDefault="009F0B65" w:rsidP="00DF50CB">
      <w:pPr>
        <w:pStyle w:val="a3"/>
        <w:spacing w:afterLines="50" w:after="156" w:line="500" w:lineRule="exact"/>
        <w:jc w:val="left"/>
        <w:outlineLvl w:val="0"/>
        <w:rPr>
          <w:rFonts w:hAnsi="宋体"/>
          <w:color w:val="000000"/>
          <w:sz w:val="28"/>
          <w:szCs w:val="28"/>
        </w:rPr>
      </w:pPr>
    </w:p>
    <w:p w:rsidR="003D1665" w:rsidRPr="009F0B65" w:rsidRDefault="003D1665">
      <w:pPr>
        <w:rPr>
          <w:sz w:val="28"/>
          <w:szCs w:val="28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7"/>
        <w:gridCol w:w="6662"/>
        <w:gridCol w:w="709"/>
        <w:gridCol w:w="708"/>
      </w:tblGrid>
      <w:tr w:rsidR="008607E7" w:rsidRPr="00BA3AE4" w:rsidTr="008607E7">
        <w:trPr>
          <w:trHeight w:val="27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7E7" w:rsidRPr="00BA3AE4" w:rsidRDefault="008607E7" w:rsidP="002D7891">
            <w:pPr>
              <w:spacing w:line="440" w:lineRule="exact"/>
              <w:jc w:val="center"/>
              <w:rPr>
                <w:rFonts w:ascii="方正黑体_GBK" w:eastAsia="方正黑体_GBK" w:hAnsi="黑体" w:cs="黑体"/>
                <w:bCs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黑体_GBK" w:eastAsia="方正黑体_GBK" w:hAnsi="黑体" w:cs="黑体" w:hint="eastAsia"/>
                <w:bCs/>
                <w:kern w:val="0"/>
                <w:sz w:val="24"/>
                <w:szCs w:val="28"/>
                <w:lang w:bidi="th-TH"/>
              </w:rPr>
              <w:t>序号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8607E7" w:rsidRPr="00BA3AE4" w:rsidRDefault="008607E7" w:rsidP="002D7891">
            <w:pPr>
              <w:spacing w:line="440" w:lineRule="exact"/>
              <w:jc w:val="center"/>
              <w:rPr>
                <w:rFonts w:ascii="方正黑体_GBK" w:eastAsia="方正黑体_GBK" w:hAnsi="黑体" w:cs="黑体"/>
                <w:bCs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黑体_GBK" w:eastAsia="方正黑体_GBK" w:hAnsi="黑体" w:cs="黑体" w:hint="eastAsia"/>
                <w:bCs/>
                <w:kern w:val="0"/>
                <w:sz w:val="24"/>
                <w:szCs w:val="28"/>
                <w:lang w:bidi="th-TH"/>
              </w:rPr>
              <w:t>名称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8607E7" w:rsidRPr="00BA3AE4" w:rsidRDefault="008607E7" w:rsidP="002D7891">
            <w:pPr>
              <w:spacing w:line="440" w:lineRule="exact"/>
              <w:jc w:val="center"/>
              <w:rPr>
                <w:rFonts w:ascii="方正黑体_GBK" w:eastAsia="方正黑体_GBK" w:hAnsi="黑体" w:cs="黑体"/>
                <w:bCs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黑体_GBK" w:eastAsia="方正黑体_GBK" w:hAnsi="黑体" w:cs="黑体" w:hint="eastAsia"/>
                <w:bCs/>
                <w:kern w:val="0"/>
                <w:sz w:val="24"/>
                <w:szCs w:val="28"/>
                <w:lang w:bidi="th-TH"/>
              </w:rPr>
              <w:t>具体配置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607E7" w:rsidRPr="00BA3AE4" w:rsidRDefault="008607E7" w:rsidP="002D7891">
            <w:pPr>
              <w:spacing w:line="440" w:lineRule="exact"/>
              <w:jc w:val="center"/>
              <w:rPr>
                <w:rFonts w:ascii="方正黑体_GBK" w:eastAsia="方正黑体_GBK" w:hAnsi="黑体" w:cs="黑体"/>
                <w:bCs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黑体_GBK" w:eastAsia="方正黑体_GBK" w:hAnsi="黑体" w:cs="黑体" w:hint="eastAsia"/>
                <w:bCs/>
                <w:kern w:val="0"/>
                <w:sz w:val="24"/>
                <w:szCs w:val="28"/>
                <w:lang w:bidi="th-TH"/>
              </w:rPr>
              <w:t>数量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607E7" w:rsidRPr="00BA3AE4" w:rsidRDefault="008607E7" w:rsidP="002D7891">
            <w:pPr>
              <w:spacing w:line="440" w:lineRule="exact"/>
              <w:jc w:val="center"/>
              <w:rPr>
                <w:rFonts w:ascii="方正黑体_GBK" w:eastAsia="方正黑体_GBK" w:hAnsi="黑体" w:cs="黑体"/>
                <w:bCs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黑体_GBK" w:eastAsia="方正黑体_GBK" w:hAnsi="黑体" w:cs="黑体" w:hint="eastAsia"/>
                <w:bCs/>
                <w:kern w:val="0"/>
                <w:sz w:val="24"/>
                <w:szCs w:val="28"/>
                <w:lang w:bidi="th-TH"/>
              </w:rPr>
              <w:t>单位</w:t>
            </w:r>
          </w:p>
        </w:tc>
      </w:tr>
      <w:tr w:rsidR="008607E7" w:rsidRPr="00BA3AE4" w:rsidTr="008607E7">
        <w:trPr>
          <w:trHeight w:val="9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E7" w:rsidRPr="00BA3AE4" w:rsidRDefault="008607E7" w:rsidP="002D789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  <w:szCs w:val="28"/>
                <w:lang w:bidi="th-TH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终端计算机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07E7" w:rsidRPr="00BA3AE4" w:rsidRDefault="008607E7" w:rsidP="002D7891">
            <w:pPr>
              <w:spacing w:line="42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商用电脑，处理器不低于3.0 GHz，内存不低于4G，硬盘不小于500G， 10M/100M网卡，鼠标、键盘，音箱，不小于19寸液晶显示器。正版WIN7或以上操作系统。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套</w:t>
            </w:r>
          </w:p>
        </w:tc>
      </w:tr>
      <w:tr w:rsidR="008607E7" w:rsidRPr="00BA3AE4" w:rsidTr="008607E7">
        <w:trPr>
          <w:trHeight w:val="4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E7" w:rsidRPr="00BA3AE4" w:rsidRDefault="008607E7" w:rsidP="002D789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  <w:szCs w:val="28"/>
                <w:lang w:bidi="th-TH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打印机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07E7" w:rsidRPr="00BA3AE4" w:rsidRDefault="008607E7" w:rsidP="002D7891">
            <w:pPr>
              <w:spacing w:line="42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激光打印机，打印幅面不小于A4 ,不带休眠功能。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台</w:t>
            </w:r>
          </w:p>
        </w:tc>
      </w:tr>
      <w:tr w:rsidR="008607E7" w:rsidRPr="00BA3AE4" w:rsidTr="008607E7">
        <w:trPr>
          <w:trHeight w:val="4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E7" w:rsidRPr="00BA3AE4" w:rsidRDefault="008607E7" w:rsidP="002D789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  <w:szCs w:val="28"/>
                <w:lang w:bidi="th-TH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软件维护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急救分站软件（调度单接收、打印、急救病历回填等功能）运行维护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套</w:t>
            </w:r>
          </w:p>
        </w:tc>
      </w:tr>
      <w:tr w:rsidR="008607E7" w:rsidRPr="00BA3AE4" w:rsidTr="008607E7">
        <w:trPr>
          <w:trHeight w:val="4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E7" w:rsidRPr="00BA3AE4" w:rsidRDefault="008607E7" w:rsidP="002D789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  <w:szCs w:val="28"/>
                <w:lang w:bidi="th-TH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固定式车载调度终端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安克专用固定式车载终端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台</w:t>
            </w:r>
          </w:p>
        </w:tc>
      </w:tr>
      <w:tr w:rsidR="008607E7" w:rsidRPr="00BA3AE4" w:rsidTr="008607E7">
        <w:trPr>
          <w:trHeight w:val="4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E7" w:rsidRPr="00BA3AE4" w:rsidRDefault="008607E7" w:rsidP="002D789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  <w:szCs w:val="28"/>
                <w:lang w:bidi="th-TH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调度终端通信费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不限量4G流量卡，含1000分钟通话时长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张</w:t>
            </w:r>
          </w:p>
        </w:tc>
      </w:tr>
      <w:tr w:rsidR="008607E7" w:rsidRPr="00BA3AE4" w:rsidTr="008607E7">
        <w:trPr>
          <w:trHeight w:val="4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E7" w:rsidRPr="00BA3AE4" w:rsidRDefault="008607E7" w:rsidP="002D789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  <w:szCs w:val="28"/>
                <w:lang w:bidi="th-TH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车载视频终端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车载视频终端(含一块1T硬盘，全网通高清车载)，含2个200万高清摄像机带拾音功能。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台</w:t>
            </w:r>
          </w:p>
        </w:tc>
      </w:tr>
      <w:tr w:rsidR="008607E7" w:rsidRPr="00BA3AE4" w:rsidTr="008607E7">
        <w:trPr>
          <w:trHeight w:val="4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7E7" w:rsidRPr="00BA3AE4" w:rsidRDefault="008607E7" w:rsidP="002D789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  <w:szCs w:val="28"/>
                <w:lang w:bidi="th-TH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视频终端通信费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不限量4G流量卡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E7" w:rsidRPr="00BA3AE4" w:rsidRDefault="008607E7" w:rsidP="002D789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  <w:lang w:bidi="th-TH"/>
              </w:rPr>
            </w:pPr>
            <w:r w:rsidRPr="00BA3AE4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  <w:lang w:bidi="th-TH"/>
              </w:rPr>
              <w:t>张</w:t>
            </w:r>
          </w:p>
        </w:tc>
      </w:tr>
    </w:tbl>
    <w:p w:rsidR="001B309A" w:rsidRDefault="001B309A">
      <w:pPr>
        <w:rPr>
          <w:sz w:val="28"/>
          <w:szCs w:val="28"/>
        </w:rPr>
      </w:pPr>
    </w:p>
    <w:p w:rsidR="001B309A" w:rsidRDefault="001B309A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309A" w:rsidRPr="00C75CA6" w:rsidRDefault="001B309A" w:rsidP="001B309A">
      <w:pPr>
        <w:adjustRightInd w:val="0"/>
        <w:spacing w:line="500" w:lineRule="exact"/>
        <w:rPr>
          <w:rFonts w:ascii="仿宋_GB2312" w:eastAsia="仿宋_GB2312" w:hint="eastAsia"/>
          <w:color w:val="000000"/>
          <w:sz w:val="24"/>
        </w:rPr>
      </w:pPr>
      <w:r w:rsidRPr="00C75CA6">
        <w:rPr>
          <w:rFonts w:ascii="仿宋_GB2312" w:eastAsia="仿宋_GB2312" w:hint="eastAsia"/>
          <w:color w:val="000000"/>
          <w:sz w:val="24"/>
        </w:rPr>
        <w:t xml:space="preserve">供应商（签章）：                      </w:t>
      </w:r>
    </w:p>
    <w:p w:rsidR="001B309A" w:rsidRPr="00C75CA6" w:rsidRDefault="001B309A" w:rsidP="001B309A">
      <w:pPr>
        <w:adjustRightInd w:val="0"/>
        <w:spacing w:line="500" w:lineRule="exact"/>
        <w:rPr>
          <w:rFonts w:ascii="仿宋_GB2312" w:eastAsia="仿宋_GB2312" w:hint="eastAsia"/>
          <w:color w:val="000000"/>
          <w:sz w:val="24"/>
        </w:rPr>
      </w:pPr>
    </w:p>
    <w:p w:rsidR="001B309A" w:rsidRPr="00C75CA6" w:rsidRDefault="001B309A" w:rsidP="001B309A">
      <w:pPr>
        <w:adjustRightInd w:val="0"/>
        <w:spacing w:line="500" w:lineRule="exact"/>
        <w:rPr>
          <w:rFonts w:ascii="仿宋_GB2312" w:eastAsia="仿宋_GB2312" w:hint="eastAsia"/>
          <w:color w:val="000000"/>
          <w:sz w:val="24"/>
        </w:rPr>
      </w:pPr>
    </w:p>
    <w:p w:rsidR="001B309A" w:rsidRPr="00C75CA6" w:rsidRDefault="001B309A" w:rsidP="001B309A">
      <w:pPr>
        <w:adjustRightInd w:val="0"/>
        <w:spacing w:line="500" w:lineRule="exact"/>
        <w:rPr>
          <w:rFonts w:ascii="仿宋_GB2312" w:eastAsia="仿宋_GB2312" w:hint="eastAsia"/>
          <w:color w:val="000000"/>
          <w:sz w:val="24"/>
        </w:rPr>
      </w:pPr>
      <w:r w:rsidRPr="00C75CA6">
        <w:rPr>
          <w:rFonts w:ascii="仿宋_GB2312" w:eastAsia="仿宋_GB2312" w:hint="eastAsia"/>
          <w:color w:val="000000"/>
          <w:sz w:val="24"/>
        </w:rPr>
        <w:t>供应商法人或法人授权代表人（签字）：</w:t>
      </w:r>
    </w:p>
    <w:p w:rsidR="001B309A" w:rsidRPr="00C75CA6" w:rsidRDefault="001B309A" w:rsidP="001B309A">
      <w:pPr>
        <w:adjustRightInd w:val="0"/>
        <w:spacing w:line="500" w:lineRule="exact"/>
        <w:rPr>
          <w:rFonts w:ascii="仿宋_GB2312" w:eastAsia="仿宋_GB2312" w:hint="eastAsia"/>
          <w:color w:val="000000"/>
          <w:sz w:val="24"/>
        </w:rPr>
      </w:pPr>
    </w:p>
    <w:p w:rsidR="001B309A" w:rsidRPr="00C75CA6" w:rsidRDefault="001B309A" w:rsidP="001B309A">
      <w:pPr>
        <w:adjustRightInd w:val="0"/>
        <w:spacing w:line="500" w:lineRule="exact"/>
        <w:rPr>
          <w:rFonts w:ascii="仿宋_GB2312" w:eastAsia="仿宋_GB2312" w:hint="eastAsia"/>
          <w:color w:val="000000"/>
          <w:sz w:val="24"/>
        </w:rPr>
      </w:pPr>
    </w:p>
    <w:p w:rsidR="001B309A" w:rsidRPr="00C75CA6" w:rsidRDefault="001B309A" w:rsidP="001B309A">
      <w:pPr>
        <w:adjustRightInd w:val="0"/>
        <w:spacing w:line="500" w:lineRule="exact"/>
        <w:rPr>
          <w:rFonts w:ascii="仿宋_GB2312" w:eastAsia="仿宋_GB2312" w:hint="eastAsia"/>
          <w:color w:val="000000"/>
          <w:sz w:val="24"/>
        </w:rPr>
      </w:pPr>
      <w:r w:rsidRPr="00C75CA6">
        <w:rPr>
          <w:rFonts w:ascii="仿宋_GB2312" w:eastAsia="仿宋_GB2312" w:hint="eastAsia"/>
          <w:color w:val="000000"/>
          <w:sz w:val="24"/>
        </w:rPr>
        <w:t>单一来源采购小组成员（签字）：</w:t>
      </w:r>
    </w:p>
    <w:p w:rsidR="001B309A" w:rsidRPr="00C75CA6" w:rsidRDefault="001B309A" w:rsidP="001B309A">
      <w:pPr>
        <w:adjustRightInd w:val="0"/>
        <w:spacing w:line="500" w:lineRule="exact"/>
        <w:rPr>
          <w:rFonts w:ascii="仿宋_GB2312" w:eastAsia="仿宋_GB2312" w:hint="eastAsia"/>
          <w:color w:val="000000"/>
          <w:sz w:val="24"/>
        </w:rPr>
      </w:pPr>
    </w:p>
    <w:p w:rsidR="001B309A" w:rsidRPr="00C75CA6" w:rsidRDefault="001B309A" w:rsidP="001B309A">
      <w:pPr>
        <w:adjustRightInd w:val="0"/>
        <w:spacing w:line="500" w:lineRule="exact"/>
        <w:rPr>
          <w:rFonts w:ascii="仿宋_GB2312" w:eastAsia="仿宋_GB2312" w:hint="eastAsia"/>
          <w:color w:val="000000"/>
          <w:sz w:val="24"/>
        </w:rPr>
      </w:pPr>
    </w:p>
    <w:p w:rsidR="001B309A" w:rsidRPr="00C75CA6" w:rsidRDefault="001B309A" w:rsidP="001B309A">
      <w:pPr>
        <w:adjustRightInd w:val="0"/>
        <w:spacing w:line="500" w:lineRule="exact"/>
        <w:rPr>
          <w:rFonts w:ascii="仿宋_GB2312" w:eastAsia="仿宋_GB2312" w:hint="eastAsia"/>
          <w:color w:val="000000"/>
          <w:sz w:val="24"/>
        </w:rPr>
      </w:pPr>
      <w:r w:rsidRPr="00C75CA6">
        <w:rPr>
          <w:rFonts w:ascii="仿宋_GB2312" w:eastAsia="仿宋_GB2312" w:hint="eastAsia"/>
          <w:color w:val="000000"/>
          <w:sz w:val="24"/>
        </w:rPr>
        <w:t>监督人员（签字）：</w:t>
      </w:r>
    </w:p>
    <w:p w:rsidR="001B309A" w:rsidRPr="00C75CA6" w:rsidRDefault="001B309A" w:rsidP="001B309A">
      <w:pPr>
        <w:adjustRightInd w:val="0"/>
        <w:spacing w:line="500" w:lineRule="exact"/>
        <w:rPr>
          <w:rFonts w:ascii="仿宋_GB2312" w:eastAsia="仿宋_GB2312" w:hint="eastAsia"/>
          <w:color w:val="000000"/>
          <w:sz w:val="24"/>
        </w:rPr>
      </w:pPr>
    </w:p>
    <w:p w:rsidR="003D1665" w:rsidRDefault="003D1665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3D16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D4E" w:rsidRDefault="00854D4E">
      <w:r>
        <w:separator/>
      </w:r>
    </w:p>
  </w:endnote>
  <w:endnote w:type="continuationSeparator" w:id="0">
    <w:p w:rsidR="00854D4E" w:rsidRDefault="0085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8F" w:rsidRDefault="00C01392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80F8F" w:rsidRDefault="00854D4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8F" w:rsidRDefault="00C01392">
    <w:pPr>
      <w:pStyle w:val="a5"/>
      <w:framePr w:wrap="around" w:vAnchor="text" w:hAnchor="margin" w:xAlign="outside" w:y="1"/>
      <w:rPr>
        <w:rStyle w:val="a4"/>
        <w:sz w:val="21"/>
        <w:szCs w:val="21"/>
      </w:rPr>
    </w:pPr>
    <w:r>
      <w:rPr>
        <w:rStyle w:val="a4"/>
        <w:rFonts w:ascii="宋体" w:hAnsi="宋体" w:hint="eastAsia"/>
        <w:sz w:val="21"/>
        <w:szCs w:val="21"/>
      </w:rPr>
      <w:t>―</w:t>
    </w:r>
    <w:r>
      <w:rPr>
        <w:sz w:val="21"/>
        <w:szCs w:val="21"/>
      </w:rPr>
      <w:fldChar w:fldCharType="begin"/>
    </w:r>
    <w:r>
      <w:rPr>
        <w:rStyle w:val="a4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854D4E">
      <w:rPr>
        <w:rStyle w:val="a4"/>
        <w:noProof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rStyle w:val="a4"/>
        <w:rFonts w:ascii="宋体" w:hAnsi="宋体" w:hint="eastAsia"/>
        <w:sz w:val="21"/>
        <w:szCs w:val="21"/>
      </w:rPr>
      <w:t>―</w:t>
    </w:r>
  </w:p>
  <w:p w:rsidR="00A80F8F" w:rsidRDefault="00854D4E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8F" w:rsidRDefault="00854D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D4E" w:rsidRDefault="00854D4E">
      <w:r>
        <w:separator/>
      </w:r>
    </w:p>
  </w:footnote>
  <w:footnote w:type="continuationSeparator" w:id="0">
    <w:p w:rsidR="00854D4E" w:rsidRDefault="00854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8F" w:rsidRDefault="00854D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8F" w:rsidRDefault="00854D4E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8F" w:rsidRDefault="00854D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14932"/>
    <w:rsid w:val="000C075B"/>
    <w:rsid w:val="0017753E"/>
    <w:rsid w:val="00194721"/>
    <w:rsid w:val="001B309A"/>
    <w:rsid w:val="00255E1D"/>
    <w:rsid w:val="0030782D"/>
    <w:rsid w:val="003D1665"/>
    <w:rsid w:val="00497154"/>
    <w:rsid w:val="005437C8"/>
    <w:rsid w:val="00573739"/>
    <w:rsid w:val="006952F1"/>
    <w:rsid w:val="007F3522"/>
    <w:rsid w:val="00813FEA"/>
    <w:rsid w:val="00854D4E"/>
    <w:rsid w:val="008607E7"/>
    <w:rsid w:val="00873F0A"/>
    <w:rsid w:val="009F0B65"/>
    <w:rsid w:val="00BA3AE4"/>
    <w:rsid w:val="00C01392"/>
    <w:rsid w:val="00C3627A"/>
    <w:rsid w:val="00D35433"/>
    <w:rsid w:val="00DA5773"/>
    <w:rsid w:val="00DF50CB"/>
    <w:rsid w:val="00EB12CE"/>
    <w:rsid w:val="00F30A38"/>
    <w:rsid w:val="0EB35C76"/>
    <w:rsid w:val="18CB65A7"/>
    <w:rsid w:val="2313607F"/>
    <w:rsid w:val="5B11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6EF728-9E3A-4C9C-91E5-645E3BA0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adjustRightInd w:val="0"/>
      <w:snapToGrid w:val="0"/>
      <w:spacing w:line="360" w:lineRule="auto"/>
    </w:pPr>
    <w:rPr>
      <w:rFonts w:ascii="宋体" w:hAnsi="Courier New"/>
      <w:szCs w:val="20"/>
    </w:rPr>
  </w:style>
  <w:style w:type="character" w:styleId="a4">
    <w:name w:val="page number"/>
    <w:basedOn w:val="a0"/>
    <w:rsid w:val="00C01392"/>
  </w:style>
  <w:style w:type="character" w:customStyle="1" w:styleId="Char">
    <w:name w:val="页脚 Char"/>
    <w:link w:val="a5"/>
    <w:rsid w:val="00C01392"/>
    <w:rPr>
      <w:kern w:val="2"/>
      <w:sz w:val="18"/>
      <w:szCs w:val="18"/>
    </w:rPr>
  </w:style>
  <w:style w:type="paragraph" w:styleId="a5">
    <w:name w:val="footer"/>
    <w:basedOn w:val="a"/>
    <w:link w:val="Char"/>
    <w:rsid w:val="00C01392"/>
    <w:pPr>
      <w:widowControl w:val="0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rsid w:val="00C01392"/>
    <w:rPr>
      <w:kern w:val="2"/>
      <w:sz w:val="18"/>
      <w:szCs w:val="18"/>
    </w:rPr>
  </w:style>
  <w:style w:type="paragraph" w:styleId="a6">
    <w:name w:val="header"/>
    <w:basedOn w:val="a"/>
    <w:link w:val="Char0"/>
    <w:rsid w:val="00C0139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01392"/>
    <w:rPr>
      <w:kern w:val="2"/>
      <w:sz w:val="18"/>
      <w:szCs w:val="18"/>
    </w:rPr>
  </w:style>
  <w:style w:type="paragraph" w:styleId="a7">
    <w:name w:val="List Paragraph"/>
    <w:basedOn w:val="a"/>
    <w:qFormat/>
    <w:rsid w:val="00C01392"/>
    <w:pPr>
      <w:widowControl w:val="0"/>
      <w:spacing w:line="360" w:lineRule="auto"/>
      <w:ind w:left="839"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刘秀梅</dc:creator>
  <cp:lastModifiedBy>Windows 用户</cp:lastModifiedBy>
  <cp:revision>13</cp:revision>
  <dcterms:created xsi:type="dcterms:W3CDTF">2019-12-02T13:28:00Z</dcterms:created>
  <dcterms:modified xsi:type="dcterms:W3CDTF">2019-12-20T04:10:00Z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