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Pr="00B445C2" w:rsidRDefault="00B445C2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重庆市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第七人民医院</w:t>
      </w:r>
      <w:r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小型公共资源交易</w:t>
      </w:r>
      <w:r w:rsidR="00DA12EF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平台</w:t>
      </w:r>
    </w:p>
    <w:p w:rsidR="00B445C2" w:rsidRDefault="00522CC7" w:rsidP="00B445C2">
      <w:pPr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医学数字图书馆软件</w:t>
      </w:r>
      <w:r w:rsidR="0069043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项目</w:t>
      </w:r>
      <w:r w:rsidR="00B445C2" w:rsidRP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成交结果公</w:t>
      </w:r>
      <w:r w:rsidR="00B445C2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示</w:t>
      </w:r>
    </w:p>
    <w:p w:rsidR="00B445C2" w:rsidRPr="00B445C2" w:rsidRDefault="00B445C2" w:rsidP="00B445C2">
      <w:pPr>
        <w:shd w:val="clear" w:color="auto" w:fill="FFFFFF"/>
        <w:spacing w:line="420" w:lineRule="atLeas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/>
          <w:color w:val="666666"/>
          <w:kern w:val="0"/>
          <w:sz w:val="36"/>
          <w:szCs w:val="36"/>
        </w:rPr>
        <w:t>                             </w:t>
      </w:r>
      <w:r>
        <w:rPr>
          <w:rFonts w:ascii="宋体" w:eastAsia="宋体" w:hAnsi="宋体" w:cs="宋体" w:hint="eastAsia"/>
          <w:color w:val="666666"/>
          <w:kern w:val="0"/>
          <w:szCs w:val="21"/>
        </w:rPr>
        <w:t xml:space="preserve">           </w:t>
      </w:r>
      <w:r w:rsidR="00561F5C">
        <w:rPr>
          <w:rFonts w:ascii="宋体" w:eastAsia="宋体" w:hAnsi="宋体" w:cs="宋体"/>
          <w:color w:val="666666"/>
          <w:kern w:val="0"/>
          <w:szCs w:val="21"/>
        </w:rPr>
        <w:t xml:space="preserve">         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项目编号：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522CC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5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72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Times New Roman" w:eastAsia="宋体" w:hAnsi="Times New Roman" w:cs="Times New Roman"/>
          <w:color w:val="666666"/>
          <w:spacing w:val="10"/>
          <w:kern w:val="0"/>
          <w:sz w:val="32"/>
          <w:szCs w:val="32"/>
        </w:rPr>
        <w:t>20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1</w:t>
      </w:r>
      <w:r w:rsidR="002C649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日，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第七人民医院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690434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对</w:t>
      </w:r>
      <w:r w:rsidR="00841B77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重庆市第七人民医院</w:t>
      </w:r>
      <w:r w:rsidR="00522CC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医学数字图书馆软件</w:t>
      </w:r>
      <w:r w:rsidR="00F977D4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="00522CC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磋商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采购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  <w:r w:rsidR="00522CC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磋商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小组对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供应商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进行了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资质审查和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评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定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="00DA12EF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平台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工作人员对采购过程作了记录。</w:t>
      </w:r>
      <w:r w:rsidR="00522CC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磋商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小组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按照</w:t>
      </w:r>
      <w:r w:rsidR="00522CC7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磋商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文书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要求评审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，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最后评定：</w:t>
      </w:r>
    </w:p>
    <w:p w:rsidR="00B445C2" w:rsidRPr="00B445C2" w:rsidRDefault="00522CC7" w:rsidP="00B445C2">
      <w:pPr>
        <w:shd w:val="clear" w:color="auto" w:fill="FFFFFF"/>
        <w:spacing w:line="480" w:lineRule="atLeast"/>
        <w:ind w:firstLine="640"/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北京万方数据股份</w:t>
      </w:r>
      <w:r w:rsidR="002B4049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有限公司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为</w:t>
      </w:r>
      <w:r w:rsidR="00F977D4" w:rsidRP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重庆市第七人民医院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医学数字图书馆软件</w:t>
      </w:r>
      <w:r w:rsidR="00B01B8E" w:rsidRPr="00B01B8E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项目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（</w:t>
      </w:r>
      <w:r w:rsidR="00F977D4" w:rsidRPr="004F4BB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CQ7Y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20180</w:t>
      </w:r>
      <w:r w:rsidR="000343FD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5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）的成交候选供应商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，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成交</w:t>
      </w:r>
      <w:r w:rsidR="00BB6BFB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总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金额为人民币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玖万肆仟玖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佰元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整</w:t>
      </w:r>
      <w:r w:rsidR="004F4BBD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，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小写金额：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¥</w:t>
      </w:r>
      <w:r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9490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0.00</w:t>
      </w:r>
      <w:r w:rsidR="00B445C2" w:rsidRPr="00B445C2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元</w:t>
      </w:r>
      <w:r w:rsidR="00B445C2"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。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480" w:lineRule="atLeast"/>
        <w:ind w:firstLine="48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质疑受理部门：监察审计科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电话023-</w:t>
      </w:r>
      <w:r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62859584</w:t>
      </w:r>
    </w:p>
    <w:p w:rsidR="00B445C2" w:rsidRPr="00B445C2" w:rsidRDefault="00B445C2" w:rsidP="00B445C2">
      <w:pPr>
        <w:shd w:val="clear" w:color="auto" w:fill="FFFFFF"/>
        <w:spacing w:line="240" w:lineRule="auto"/>
        <w:ind w:firstLine="510"/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</w:pP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结果公示</w:t>
      </w:r>
      <w:r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5</w:t>
      </w:r>
      <w:r w:rsidRPr="00B445C2">
        <w:rPr>
          <w:rFonts w:ascii="仿宋_GB2312" w:eastAsia="仿宋_GB2312" w:hAnsi="Times New Roman" w:cs="Times New Roman" w:hint="eastAsia"/>
          <w:color w:val="666666"/>
          <w:spacing w:val="10"/>
          <w:kern w:val="0"/>
          <w:sz w:val="32"/>
          <w:szCs w:val="32"/>
        </w:rPr>
        <w:t>个工作日。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bookmarkEnd w:id="0"/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</w:t>
      </w:r>
    </w:p>
    <w:p w:rsidR="00B445C2" w:rsidRPr="00B445C2" w:rsidRDefault="00B445C2" w:rsidP="00B445C2">
      <w:pPr>
        <w:shd w:val="clear" w:color="auto" w:fill="FFFFFF"/>
        <w:spacing w:line="240" w:lineRule="auto"/>
        <w:jc w:val="right"/>
        <w:rPr>
          <w:rFonts w:ascii="宋体" w:eastAsia="宋体" w:hAnsi="宋体" w:cs="宋体"/>
          <w:color w:val="666666"/>
          <w:kern w:val="0"/>
          <w:szCs w:val="21"/>
        </w:rPr>
      </w:pPr>
    </w:p>
    <w:p w:rsidR="00B445C2" w:rsidRPr="00B445C2" w:rsidRDefault="00B445C2" w:rsidP="00B445C2">
      <w:pPr>
        <w:shd w:val="clear" w:color="auto" w:fill="FFFFFF"/>
        <w:spacing w:line="240" w:lineRule="auto"/>
        <w:ind w:right="10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重庆市</w:t>
      </w: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第七人民医院</w:t>
      </w:r>
    </w:p>
    <w:p w:rsidR="00B445C2" w:rsidRPr="00B445C2" w:rsidRDefault="00B445C2" w:rsidP="00B445C2">
      <w:pPr>
        <w:shd w:val="clear" w:color="auto" w:fill="FFFFFF"/>
        <w:spacing w:line="240" w:lineRule="auto"/>
        <w:ind w:right="680" w:firstLineChars="1200" w:firstLine="4080"/>
        <w:rPr>
          <w:rFonts w:ascii="宋体" w:eastAsia="宋体" w:hAnsi="宋体" w:cs="宋体"/>
          <w:color w:val="666666"/>
          <w:kern w:val="0"/>
          <w:szCs w:val="21"/>
        </w:rPr>
      </w:pP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小型公共资源交易</w:t>
      </w:r>
      <w:r w:rsidR="00DA12EF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平台</w:t>
      </w:r>
    </w:p>
    <w:p w:rsidR="00A842D5" w:rsidRPr="004F4BBD" w:rsidRDefault="00B445C2" w:rsidP="004F4BBD">
      <w:pPr>
        <w:shd w:val="clear" w:color="auto" w:fill="FFFFFF"/>
        <w:spacing w:line="240" w:lineRule="auto"/>
        <w:ind w:firstLine="3910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  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2018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年</w:t>
      </w:r>
      <w:r w:rsidR="002B4049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1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2</w:t>
      </w:r>
      <w:r w:rsidRPr="00B445C2">
        <w:rPr>
          <w:rFonts w:ascii="仿宋_GB2312" w:eastAsia="仿宋_GB2312" w:hAnsi="Times New Roman" w:cs="Times New Roman"/>
          <w:color w:val="666666"/>
          <w:spacing w:val="10"/>
          <w:kern w:val="0"/>
          <w:sz w:val="32"/>
          <w:szCs w:val="32"/>
        </w:rPr>
        <w:t>月</w:t>
      </w:r>
      <w:r w:rsidR="002C6497">
        <w:rPr>
          <w:rFonts w:ascii="仿宋_GB2312" w:eastAsia="仿宋_GB2312" w:hAnsi="宋体" w:cs="宋体"/>
          <w:color w:val="666666"/>
          <w:spacing w:val="10"/>
          <w:kern w:val="0"/>
          <w:sz w:val="32"/>
          <w:szCs w:val="32"/>
        </w:rPr>
        <w:t>3</w:t>
      </w:r>
      <w:r w:rsidRPr="00B445C2">
        <w:rPr>
          <w:rFonts w:ascii="仿宋_GB2312" w:eastAsia="仿宋_GB2312" w:hAnsi="宋体" w:cs="宋体" w:hint="eastAsia"/>
          <w:color w:val="666666"/>
          <w:spacing w:val="10"/>
          <w:kern w:val="0"/>
          <w:sz w:val="32"/>
          <w:szCs w:val="32"/>
        </w:rPr>
        <w:t>日</w:t>
      </w:r>
    </w:p>
    <w:sectPr w:rsidR="00A842D5" w:rsidRPr="004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53" w:rsidRDefault="00026853" w:rsidP="00B445C2">
      <w:pPr>
        <w:spacing w:line="240" w:lineRule="auto"/>
      </w:pPr>
      <w:r>
        <w:separator/>
      </w:r>
    </w:p>
  </w:endnote>
  <w:endnote w:type="continuationSeparator" w:id="0">
    <w:p w:rsidR="00026853" w:rsidRDefault="00026853" w:rsidP="00B44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53" w:rsidRDefault="00026853" w:rsidP="00B445C2">
      <w:pPr>
        <w:spacing w:line="240" w:lineRule="auto"/>
      </w:pPr>
      <w:r>
        <w:separator/>
      </w:r>
    </w:p>
  </w:footnote>
  <w:footnote w:type="continuationSeparator" w:id="0">
    <w:p w:rsidR="00026853" w:rsidRDefault="00026853" w:rsidP="00B44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AB"/>
    <w:rsid w:val="00026853"/>
    <w:rsid w:val="000343FD"/>
    <w:rsid w:val="000C227D"/>
    <w:rsid w:val="000D23D6"/>
    <w:rsid w:val="002B4049"/>
    <w:rsid w:val="002B627A"/>
    <w:rsid w:val="002C6497"/>
    <w:rsid w:val="00434B0C"/>
    <w:rsid w:val="00436065"/>
    <w:rsid w:val="00497DAB"/>
    <w:rsid w:val="004F4BBD"/>
    <w:rsid w:val="00522CC7"/>
    <w:rsid w:val="00525F35"/>
    <w:rsid w:val="00561F5C"/>
    <w:rsid w:val="0068542B"/>
    <w:rsid w:val="00690434"/>
    <w:rsid w:val="006D67B2"/>
    <w:rsid w:val="00841B77"/>
    <w:rsid w:val="00885FB1"/>
    <w:rsid w:val="00A842D5"/>
    <w:rsid w:val="00AE0554"/>
    <w:rsid w:val="00B01B8E"/>
    <w:rsid w:val="00B445C2"/>
    <w:rsid w:val="00BB6BFB"/>
    <w:rsid w:val="00C16108"/>
    <w:rsid w:val="00D0015A"/>
    <w:rsid w:val="00DA12EF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A6C487-678B-4197-8629-5F6C77CD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C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2018-02-12T04:10:00Z</dcterms:created>
  <dcterms:modified xsi:type="dcterms:W3CDTF">2018-12-03T08:32:00Z</dcterms:modified>
</cp:coreProperties>
</file>