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5782310" cy="1016000"/>
            <wp:effectExtent l="0" t="0" r="889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渝燕医药</w:t>
      </w:r>
      <w:r>
        <w:rPr>
          <w:rFonts w:hint="eastAsia" w:ascii="仿宋" w:hAnsi="仿宋" w:eastAsia="仿宋"/>
          <w:color w:val="000000"/>
          <w:sz w:val="32"/>
          <w:szCs w:val="32"/>
        </w:rPr>
        <w:t>﹝2017﹞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800090" cy="28575"/>
            <wp:effectExtent l="0" t="0" r="10160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09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关于确认重庆市第七人民医院</w:t>
      </w:r>
    </w:p>
    <w:p>
      <w:pPr>
        <w:spacing w:line="7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病床、急救车等设备采购项目中标单位的函</w:t>
      </w:r>
    </w:p>
    <w:p>
      <w:pPr>
        <w:spacing w:line="7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重庆市第七人民医院：</w:t>
      </w:r>
    </w:p>
    <w:p>
      <w:pPr>
        <w:spacing w:line="76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根据贵院2017年07月14日发出的 “重庆市第七人民医院关于采购病床、急救车等设备的函”，我司严格按照函件的要求，并结合我司招标采购管理办法，于2017年08月11日发出了比选文件，邀请了三家单位：重庆天策医疗设备有限公司（代理成都浩瀚）、成都华信高科医疗器械有限责任公司、武汉市江汉医疗制药设备有限公司进行了比选，并于2017年08月18回收了三家单位的比选申请文件，我司于2017年08月22日召开了该采购项目的开标、评标会议。现经我司评标委员会综合评定，决定将重庆市第七人民医院病床、急救车等设备采购项目分别由重庆天策医疗设备有限公司、成都华信高科医疗器械有限责任公司中标。（详见附表）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重庆天策医疗设备有限公司（代理成都浩瀚）中标的采购项目：</w:t>
      </w:r>
    </w:p>
    <w:tbl>
      <w:tblPr>
        <w:tblStyle w:val="6"/>
        <w:tblW w:w="8101" w:type="dxa"/>
        <w:jc w:val="center"/>
        <w:tblInd w:w="-4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1"/>
        <w:gridCol w:w="2604"/>
        <w:gridCol w:w="1418"/>
        <w:gridCol w:w="14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暂定数量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840" w:firstLineChars="35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病床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HH/BC-F-3-G-038-B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840" w:firstLineChars="35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床头柜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HH/CTG-068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840" w:firstLineChars="35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陪护椅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HH/PHC-059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840" w:firstLineChars="35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儿童病床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HH/BC-L-ET-T-056-A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00" w:firstLineChars="2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3200</w:t>
            </w: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备注：固定综合单价，万家燕医药有限公司根据七院需求进行分批次采购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成都华信高科医疗器械有限责任公司中标的采购项目：</w:t>
      </w:r>
    </w:p>
    <w:tbl>
      <w:tblPr>
        <w:tblStyle w:val="6"/>
        <w:tblW w:w="8101" w:type="dxa"/>
        <w:jc w:val="center"/>
        <w:tblInd w:w="-4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1"/>
        <w:gridCol w:w="2604"/>
        <w:gridCol w:w="1418"/>
        <w:gridCol w:w="14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暂定数量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多功能病床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HXDBC-IIG（八功能）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18000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急救车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QT732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输液车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QT773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3500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备注：固定综合单价，万家燕医药有限公司根据七院需求进行分批次采购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希望贵我双方严格按照比选文件确定的条件，积极配合，共同监管以上两家中标单位完成此项工程。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特此函告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重庆市万家燕医药有限公司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二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一七年八月二十五日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7F"/>
    <w:rsid w:val="00041341"/>
    <w:rsid w:val="00065372"/>
    <w:rsid w:val="000E254A"/>
    <w:rsid w:val="000E615E"/>
    <w:rsid w:val="0014274D"/>
    <w:rsid w:val="001C2087"/>
    <w:rsid w:val="001C5765"/>
    <w:rsid w:val="001D10EE"/>
    <w:rsid w:val="00220734"/>
    <w:rsid w:val="002421D4"/>
    <w:rsid w:val="00265436"/>
    <w:rsid w:val="002654D8"/>
    <w:rsid w:val="00300B86"/>
    <w:rsid w:val="00313E7F"/>
    <w:rsid w:val="0037088C"/>
    <w:rsid w:val="003D4E9B"/>
    <w:rsid w:val="00445138"/>
    <w:rsid w:val="004A4C0A"/>
    <w:rsid w:val="005760EF"/>
    <w:rsid w:val="00584F42"/>
    <w:rsid w:val="00597A67"/>
    <w:rsid w:val="005C0018"/>
    <w:rsid w:val="006243CA"/>
    <w:rsid w:val="00661913"/>
    <w:rsid w:val="006A787A"/>
    <w:rsid w:val="006E4BE7"/>
    <w:rsid w:val="00716438"/>
    <w:rsid w:val="00735132"/>
    <w:rsid w:val="0074193D"/>
    <w:rsid w:val="007506EB"/>
    <w:rsid w:val="0086524B"/>
    <w:rsid w:val="00893D3B"/>
    <w:rsid w:val="008D4254"/>
    <w:rsid w:val="00931483"/>
    <w:rsid w:val="00936AB3"/>
    <w:rsid w:val="00964F07"/>
    <w:rsid w:val="00974DAD"/>
    <w:rsid w:val="00985511"/>
    <w:rsid w:val="009B67A9"/>
    <w:rsid w:val="009C0A4E"/>
    <w:rsid w:val="009F5410"/>
    <w:rsid w:val="00A42D95"/>
    <w:rsid w:val="00AC0B71"/>
    <w:rsid w:val="00AE1FC7"/>
    <w:rsid w:val="00B143E9"/>
    <w:rsid w:val="00B51BF8"/>
    <w:rsid w:val="00B61998"/>
    <w:rsid w:val="00B82A33"/>
    <w:rsid w:val="00BA5D65"/>
    <w:rsid w:val="00BF3F1B"/>
    <w:rsid w:val="00C549F6"/>
    <w:rsid w:val="00D02BF7"/>
    <w:rsid w:val="00D30BF9"/>
    <w:rsid w:val="00D41B4A"/>
    <w:rsid w:val="00D446FD"/>
    <w:rsid w:val="00D923C7"/>
    <w:rsid w:val="00D976E5"/>
    <w:rsid w:val="00E318C0"/>
    <w:rsid w:val="00E86DCA"/>
    <w:rsid w:val="00E94F00"/>
    <w:rsid w:val="00EA469E"/>
    <w:rsid w:val="00F241C4"/>
    <w:rsid w:val="00F25420"/>
    <w:rsid w:val="028663AB"/>
    <w:rsid w:val="22723FF9"/>
    <w:rsid w:val="2B3A0F19"/>
    <w:rsid w:val="2C672506"/>
    <w:rsid w:val="2CE668D2"/>
    <w:rsid w:val="2F4E4024"/>
    <w:rsid w:val="36D23831"/>
    <w:rsid w:val="393A0001"/>
    <w:rsid w:val="4C635EBE"/>
    <w:rsid w:val="58BC47DC"/>
    <w:rsid w:val="7FA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735</Characters>
  <Lines>6</Lines>
  <Paragraphs>1</Paragraphs>
  <TotalTime>0</TotalTime>
  <ScaleCrop>false</ScaleCrop>
  <LinksUpToDate>false</LinksUpToDate>
  <CharactersWithSpaces>862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2015-07-28T03:33:00Z</dcterms:created>
  <dc:creator>董振华</dc:creator>
  <cp:lastModifiedBy>张晓宇</cp:lastModifiedBy>
  <cp:lastPrinted>2016-07-27T06:27:00Z</cp:lastPrinted>
  <dcterms:modified xsi:type="dcterms:W3CDTF">2017-08-24T05:49:33Z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