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重庆市第七人民医院</w:t>
      </w:r>
    </w:p>
    <w:p>
      <w:pPr>
        <w:jc w:val="center"/>
        <w:rPr>
          <w:rFonts w:hint="default"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窗帘隔帘等项目采购会</w:t>
      </w:r>
    </w:p>
    <w:p>
      <w:pPr>
        <w:jc w:val="center"/>
        <w:rPr>
          <w:rFonts w:hint="default"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供应商邀请函</w:t>
      </w:r>
    </w:p>
    <w:p>
      <w:pPr>
        <w:jc w:val="left"/>
      </w:pPr>
    </w:p>
    <w:p>
      <w:pPr>
        <w:widowControl/>
        <w:snapToGrid w:val="0"/>
        <w:spacing w:line="540" w:lineRule="exact"/>
        <w:ind w:firstLine="643" w:firstLineChars="200"/>
        <w:rPr>
          <w:rFonts w:hint="default" w:ascii="仿宋_GB2312" w:eastAsia="仿宋_GB2312" w:cs="Times New Roman"/>
          <w:b/>
          <w:bCs/>
          <w:sz w:val="32"/>
          <w:szCs w:val="22"/>
          <w:lang w:val="en-US" w:eastAsia="zh-CN"/>
        </w:rPr>
      </w:pPr>
      <w:r>
        <w:rPr>
          <w:rFonts w:hint="eastAsia" w:ascii="仿宋_GB2312" w:eastAsia="仿宋_GB2312" w:cs="Times New Roman"/>
          <w:b/>
          <w:bCs/>
          <w:sz w:val="32"/>
          <w:szCs w:val="22"/>
          <w:lang w:val="en-US" w:eastAsia="zh-CN"/>
        </w:rPr>
        <w:t>一、</w:t>
      </w:r>
      <w:r>
        <w:rPr>
          <w:rFonts w:hint="eastAsia" w:ascii="仿宋_GB2312" w:eastAsia="仿宋_GB2312" w:cs="Times New Roman"/>
          <w:b/>
          <w:bCs/>
          <w:sz w:val="32"/>
          <w:szCs w:val="22"/>
        </w:rPr>
        <w:t>报名方式</w:t>
      </w:r>
    </w:p>
    <w:p>
      <w:pPr>
        <w:widowControl/>
        <w:snapToGrid w:val="0"/>
        <w:spacing w:line="540" w:lineRule="exact"/>
        <w:ind w:firstLine="640" w:firstLineChars="200"/>
        <w:rPr>
          <w:rFonts w:hint="eastAsia" w:ascii="仿宋_GB2312" w:eastAsia="仿宋_GB2312" w:cs="Times New Roman"/>
          <w:sz w:val="32"/>
          <w:szCs w:val="22"/>
        </w:rPr>
      </w:pPr>
      <w:r>
        <w:rPr>
          <w:rFonts w:hint="eastAsia" w:ascii="仿宋_GB2312" w:eastAsia="仿宋_GB2312" w:cs="Times New Roman"/>
          <w:sz w:val="32"/>
          <w:szCs w:val="22"/>
        </w:rPr>
        <w:t>该项目只在</w:t>
      </w:r>
      <w:r>
        <w:rPr>
          <w:rFonts w:hint="eastAsia" w:ascii="仿宋_GB2312" w:eastAsia="仿宋_GB2312" w:cs="Times New Roman"/>
          <w:sz w:val="32"/>
          <w:szCs w:val="22"/>
          <w:highlight w:val="none"/>
        </w:rPr>
        <w:t>当天202</w:t>
      </w:r>
      <w:r>
        <w:rPr>
          <w:rFonts w:hint="eastAsia" w:ascii="仿宋_GB2312" w:eastAsia="仿宋_GB2312" w:cs="Times New Roman"/>
          <w:sz w:val="32"/>
          <w:szCs w:val="22"/>
          <w:highlight w:val="none"/>
          <w:lang w:val="en-US" w:eastAsia="zh-CN"/>
        </w:rPr>
        <w:t>2</w:t>
      </w:r>
      <w:r>
        <w:rPr>
          <w:rFonts w:hint="eastAsia" w:ascii="仿宋_GB2312" w:eastAsia="仿宋_GB2312" w:cs="Times New Roman"/>
          <w:sz w:val="32"/>
          <w:szCs w:val="22"/>
          <w:highlight w:val="none"/>
        </w:rPr>
        <w:t>年</w:t>
      </w:r>
      <w:r>
        <w:rPr>
          <w:rFonts w:hint="eastAsia" w:ascii="仿宋_GB2312" w:eastAsia="仿宋_GB2312" w:cs="Times New Roman"/>
          <w:sz w:val="32"/>
          <w:szCs w:val="22"/>
          <w:highlight w:val="none"/>
          <w:lang w:val="en-US" w:eastAsia="zh-CN"/>
        </w:rPr>
        <w:t>5</w:t>
      </w:r>
      <w:r>
        <w:rPr>
          <w:rFonts w:hint="eastAsia" w:ascii="仿宋_GB2312" w:eastAsia="仿宋_GB2312" w:cs="Times New Roman"/>
          <w:sz w:val="32"/>
          <w:szCs w:val="22"/>
          <w:highlight w:val="none"/>
        </w:rPr>
        <w:t>月</w:t>
      </w:r>
      <w:r>
        <w:rPr>
          <w:rFonts w:hint="eastAsia" w:ascii="仿宋_GB2312" w:eastAsia="仿宋_GB2312" w:cs="Times New Roman"/>
          <w:sz w:val="32"/>
          <w:szCs w:val="22"/>
          <w:highlight w:val="none"/>
          <w:lang w:val="en-US" w:eastAsia="zh-CN"/>
        </w:rPr>
        <w:t>25</w:t>
      </w:r>
      <w:bookmarkStart w:id="18" w:name="_GoBack"/>
      <w:bookmarkEnd w:id="18"/>
      <w:r>
        <w:rPr>
          <w:rFonts w:hint="eastAsia" w:ascii="仿宋_GB2312" w:eastAsia="仿宋_GB2312" w:cs="Times New Roman"/>
          <w:sz w:val="32"/>
          <w:szCs w:val="22"/>
          <w:highlight w:val="none"/>
        </w:rPr>
        <w:t>日</w:t>
      </w:r>
      <w:r>
        <w:rPr>
          <w:rFonts w:hint="eastAsia" w:ascii="仿宋_GB2312" w:eastAsia="仿宋_GB2312" w:cs="Times New Roman"/>
          <w:sz w:val="32"/>
          <w:szCs w:val="22"/>
          <w:highlight w:val="none"/>
          <w:lang w:val="en-US" w:eastAsia="zh-CN"/>
        </w:rPr>
        <w:t>14</w:t>
      </w:r>
      <w:r>
        <w:rPr>
          <w:rFonts w:hint="eastAsia" w:ascii="仿宋_GB2312" w:eastAsia="仿宋_GB2312" w:cs="Times New Roman"/>
          <w:sz w:val="32"/>
          <w:szCs w:val="22"/>
          <w:highlight w:val="none"/>
        </w:rPr>
        <w:t>：</w:t>
      </w:r>
      <w:r>
        <w:rPr>
          <w:rFonts w:hint="eastAsia" w:ascii="仿宋_GB2312" w:eastAsia="仿宋_GB2312" w:cs="Times New Roman"/>
          <w:sz w:val="32"/>
          <w:szCs w:val="22"/>
          <w:highlight w:val="none"/>
          <w:lang w:val="en-US" w:eastAsia="zh-CN"/>
        </w:rPr>
        <w:t>30</w:t>
      </w:r>
      <w:r>
        <w:rPr>
          <w:rFonts w:hint="eastAsia" w:ascii="仿宋_GB2312" w:eastAsia="仿宋_GB2312" w:cs="Times New Roman"/>
          <w:sz w:val="32"/>
          <w:szCs w:val="22"/>
          <w:highlight w:val="none"/>
        </w:rPr>
        <w:t>—</w:t>
      </w:r>
      <w:r>
        <w:rPr>
          <w:rFonts w:hint="eastAsia" w:ascii="仿宋_GB2312" w:eastAsia="仿宋_GB2312" w:cs="Times New Roman"/>
          <w:sz w:val="32"/>
          <w:szCs w:val="22"/>
          <w:highlight w:val="none"/>
          <w:lang w:val="en-US" w:eastAsia="zh-CN"/>
        </w:rPr>
        <w:t>15</w:t>
      </w:r>
      <w:r>
        <w:rPr>
          <w:rFonts w:hint="eastAsia" w:ascii="仿宋_GB2312" w:eastAsia="仿宋_GB2312" w:cs="Times New Roman"/>
          <w:sz w:val="32"/>
          <w:szCs w:val="22"/>
          <w:highlight w:val="none"/>
        </w:rPr>
        <w:t>：</w:t>
      </w:r>
      <w:r>
        <w:rPr>
          <w:rFonts w:hint="eastAsia" w:ascii="仿宋_GB2312" w:eastAsia="仿宋_GB2312" w:cs="Times New Roman"/>
          <w:sz w:val="32"/>
          <w:szCs w:val="22"/>
          <w:highlight w:val="none"/>
          <w:lang w:val="en-US" w:eastAsia="zh-CN"/>
        </w:rPr>
        <w:t>00</w:t>
      </w:r>
      <w:r>
        <w:rPr>
          <w:rFonts w:hint="eastAsia" w:ascii="仿宋_GB2312" w:eastAsia="仿宋_GB2312" w:cs="Times New Roman"/>
          <w:sz w:val="32"/>
          <w:szCs w:val="22"/>
          <w:highlight w:val="none"/>
        </w:rPr>
        <w:t>集中</w:t>
      </w:r>
      <w:r>
        <w:rPr>
          <w:rFonts w:hint="eastAsia" w:ascii="仿宋_GB2312" w:eastAsia="仿宋_GB2312" w:cs="Times New Roman"/>
          <w:sz w:val="32"/>
          <w:szCs w:val="22"/>
        </w:rPr>
        <w:t>报名。该项目不接受其他方式报名。</w:t>
      </w:r>
    </w:p>
    <w:p>
      <w:pPr>
        <w:widowControl/>
        <w:snapToGrid w:val="0"/>
        <w:spacing w:line="540" w:lineRule="exact"/>
        <w:ind w:firstLine="640" w:firstLineChars="200"/>
        <w:rPr>
          <w:rFonts w:hint="eastAsia" w:ascii="仿宋_GB2312" w:eastAsia="仿宋_GB2312" w:cs="Times New Roman"/>
          <w:sz w:val="32"/>
          <w:szCs w:val="22"/>
        </w:rPr>
      </w:pPr>
      <w:r>
        <w:rPr>
          <w:rFonts w:hint="eastAsia" w:ascii="仿宋_GB2312" w:eastAsia="仿宋_GB2312" w:cs="Times New Roman"/>
          <w:sz w:val="32"/>
          <w:szCs w:val="22"/>
        </w:rPr>
        <w:t>拟参与的供应商</w:t>
      </w:r>
      <w:r>
        <w:rPr>
          <w:rFonts w:hint="eastAsia" w:ascii="仿宋_GB2312" w:eastAsia="仿宋_GB2312" w:cs="Times New Roman"/>
          <w:b/>
          <w:bCs/>
          <w:sz w:val="32"/>
          <w:szCs w:val="22"/>
        </w:rPr>
        <w:t>凭单位介绍信、法人委托书、委托代理人身份证</w:t>
      </w:r>
      <w:r>
        <w:rPr>
          <w:rFonts w:hint="eastAsia" w:ascii="仿宋_GB2312" w:eastAsia="仿宋_GB2312" w:cs="Times New Roman"/>
          <w:b/>
          <w:bCs/>
          <w:sz w:val="32"/>
          <w:szCs w:val="22"/>
          <w:lang w:eastAsia="zh-CN"/>
        </w:rPr>
        <w:t>、</w:t>
      </w:r>
      <w:r>
        <w:rPr>
          <w:rFonts w:hint="eastAsia" w:ascii="仿宋_GB2312" w:eastAsia="仿宋_GB2312" w:cs="Times New Roman"/>
          <w:b/>
          <w:bCs/>
          <w:sz w:val="32"/>
          <w:szCs w:val="22"/>
          <w:lang w:val="en-US" w:eastAsia="zh-CN"/>
        </w:rPr>
        <w:t>资质</w:t>
      </w:r>
      <w:r>
        <w:rPr>
          <w:rFonts w:hint="eastAsia" w:ascii="仿宋_GB2312" w:eastAsia="仿宋_GB2312" w:cs="Times New Roman"/>
          <w:b/>
          <w:bCs/>
          <w:sz w:val="32"/>
          <w:szCs w:val="22"/>
        </w:rPr>
        <w:t>复印件报名，报名全套资料加盖公章</w:t>
      </w:r>
      <w:r>
        <w:rPr>
          <w:rFonts w:hint="eastAsia" w:ascii="仿宋_GB2312" w:eastAsia="仿宋_GB2312" w:cs="Times New Roman"/>
          <w:sz w:val="32"/>
          <w:szCs w:val="22"/>
        </w:rPr>
        <w:t>。</w:t>
      </w:r>
    </w:p>
    <w:p>
      <w:pPr>
        <w:widowControl/>
        <w:snapToGrid w:val="0"/>
        <w:spacing w:line="540" w:lineRule="exact"/>
        <w:ind w:firstLine="643" w:firstLineChars="200"/>
        <w:rPr>
          <w:rFonts w:hint="eastAsia" w:ascii="仿宋_GB2312" w:hAnsi="Times New Roman" w:eastAsia="仿宋_GB2312" w:cs="Times New Roman"/>
          <w:sz w:val="32"/>
          <w:szCs w:val="22"/>
        </w:rPr>
      </w:pPr>
      <w:r>
        <w:rPr>
          <w:rFonts w:hint="eastAsia" w:ascii="仿宋_GB2312" w:hAnsi="Times New Roman" w:eastAsia="仿宋_GB2312" w:cs="Times New Roman"/>
          <w:b/>
          <w:bCs/>
          <w:sz w:val="32"/>
          <w:szCs w:val="22"/>
          <w:lang w:val="en-US" w:eastAsia="zh-CN"/>
        </w:rPr>
        <w:t>二、响应</w:t>
      </w:r>
      <w:r>
        <w:rPr>
          <w:rFonts w:hint="eastAsia" w:ascii="仿宋_GB2312" w:hAnsi="Times New Roman" w:eastAsia="仿宋_GB2312" w:cs="Times New Roman"/>
          <w:b/>
          <w:bCs/>
          <w:sz w:val="32"/>
          <w:szCs w:val="22"/>
        </w:rPr>
        <w:t>地点</w:t>
      </w:r>
      <w:r>
        <w:rPr>
          <w:rFonts w:hint="eastAsia" w:ascii="仿宋_GB2312" w:hAnsi="Times New Roman" w:eastAsia="仿宋_GB2312" w:cs="Times New Roman"/>
          <w:sz w:val="32"/>
          <w:szCs w:val="22"/>
        </w:rPr>
        <w:t>：重庆市第七人民医院住院部行政楼二会议室（重庆市巴南区李家沱工联一村1号）。</w:t>
      </w:r>
    </w:p>
    <w:p>
      <w:pPr>
        <w:widowControl/>
        <w:snapToGrid w:val="0"/>
        <w:spacing w:line="540" w:lineRule="exact"/>
        <w:ind w:firstLine="643" w:firstLineChars="200"/>
        <w:rPr>
          <w:rFonts w:hint="default" w:ascii="仿宋_GB2312" w:hAnsi="Times New Roman" w:eastAsia="仿宋_GB2312" w:cs="Times New Roman"/>
          <w:b/>
          <w:bCs/>
          <w:sz w:val="32"/>
          <w:szCs w:val="22"/>
          <w:lang w:val="en-US" w:eastAsia="zh-CN"/>
        </w:rPr>
      </w:pPr>
      <w:r>
        <w:rPr>
          <w:rFonts w:hint="eastAsia" w:ascii="仿宋_GB2312" w:hAnsi="Times New Roman" w:eastAsia="仿宋_GB2312" w:cs="Times New Roman"/>
          <w:b/>
          <w:bCs/>
          <w:sz w:val="32"/>
          <w:szCs w:val="22"/>
          <w:lang w:val="en-US" w:eastAsia="zh-CN"/>
        </w:rPr>
        <w:t>三、</w:t>
      </w:r>
      <w:r>
        <w:rPr>
          <w:rFonts w:hint="eastAsia" w:ascii="仿宋_GB2312" w:hAnsi="Times New Roman" w:eastAsia="仿宋_GB2312" w:cs="Times New Roman"/>
          <w:b/>
          <w:bCs/>
          <w:sz w:val="32"/>
          <w:szCs w:val="22"/>
        </w:rPr>
        <w:t>采购</w:t>
      </w:r>
      <w:r>
        <w:rPr>
          <w:rFonts w:hint="eastAsia" w:ascii="仿宋_GB2312" w:hAnsi="Times New Roman" w:eastAsia="仿宋_GB2312" w:cs="Times New Roman"/>
          <w:b/>
          <w:bCs/>
          <w:sz w:val="32"/>
          <w:szCs w:val="22"/>
          <w:lang w:val="en-US" w:eastAsia="zh-CN"/>
        </w:rPr>
        <w:t>方式</w:t>
      </w:r>
      <w:r>
        <w:rPr>
          <w:rFonts w:hint="eastAsia" w:ascii="仿宋_GB2312" w:hAnsi="Times New Roman" w:eastAsia="仿宋_GB2312" w:cs="Times New Roman"/>
          <w:b/>
          <w:bCs/>
          <w:sz w:val="32"/>
          <w:szCs w:val="22"/>
          <w:highlight w:val="none"/>
        </w:rPr>
        <w:t>：</w:t>
      </w:r>
      <w:r>
        <w:rPr>
          <w:rFonts w:hint="eastAsia" w:ascii="仿宋_GB2312" w:hAnsi="Times New Roman" w:eastAsia="仿宋_GB2312" w:cs="Times New Roman"/>
          <w:b w:val="0"/>
          <w:bCs w:val="0"/>
          <w:sz w:val="32"/>
          <w:szCs w:val="22"/>
          <w:highlight w:val="none"/>
          <w:lang w:val="en-US" w:eastAsia="zh-CN"/>
        </w:rPr>
        <w:t>采购人发布采购意向，供应商响应，邀请响应供应商参加</w:t>
      </w:r>
      <w:r>
        <w:rPr>
          <w:rFonts w:hint="eastAsia" w:ascii="仿宋_GB2312" w:hAnsi="Times New Roman" w:eastAsia="仿宋_GB2312" w:cs="Times New Roman"/>
          <w:sz w:val="32"/>
          <w:szCs w:val="22"/>
          <w:highlight w:val="none"/>
          <w:lang w:val="en-US" w:eastAsia="zh-CN"/>
        </w:rPr>
        <w:t>院内线下采购会，</w:t>
      </w:r>
      <w:r>
        <w:rPr>
          <w:rFonts w:hint="eastAsia" w:ascii="仿宋_GB2312" w:hAnsi="Times New Roman" w:eastAsia="仿宋_GB2312" w:cs="Times New Roman"/>
          <w:b/>
          <w:bCs/>
          <w:sz w:val="32"/>
          <w:szCs w:val="22"/>
          <w:highlight w:val="none"/>
          <w:lang w:val="en-US" w:eastAsia="zh-CN"/>
        </w:rPr>
        <w:t>供应商按要求提供样品和相关证明材料（要求详见附件），评审人员根据现场提供的应答资料及样品，由医院根据样品情况确定拟选产品，同等条件下最终报价最低的供应商作为成交供应商。在确定供应商后在云</w:t>
      </w:r>
      <w:r>
        <w:rPr>
          <w:rFonts w:hint="eastAsia" w:ascii="仿宋_GB2312" w:hAnsi="Times New Roman" w:eastAsia="仿宋_GB2312" w:cs="Times New Roman"/>
          <w:b/>
          <w:bCs/>
          <w:sz w:val="32"/>
          <w:szCs w:val="22"/>
          <w:lang w:val="en-US" w:eastAsia="zh-CN"/>
        </w:rPr>
        <w:t>平台上直接采购。</w:t>
      </w:r>
    </w:p>
    <w:p>
      <w:pPr>
        <w:widowControl/>
        <w:snapToGrid w:val="0"/>
        <w:spacing w:line="540" w:lineRule="exact"/>
        <w:ind w:firstLine="643" w:firstLineChars="200"/>
        <w:rPr>
          <w:rFonts w:hint="eastAsia" w:ascii="仿宋_GB2312" w:hAnsi="Times New Roman" w:eastAsia="仿宋_GB2312" w:cs="Times New Roman"/>
          <w:b/>
          <w:bCs/>
          <w:sz w:val="32"/>
          <w:szCs w:val="22"/>
        </w:rPr>
      </w:pPr>
      <w:r>
        <w:rPr>
          <w:rFonts w:hint="eastAsia" w:ascii="仿宋_GB2312" w:hAnsi="Times New Roman" w:eastAsia="仿宋_GB2312" w:cs="Times New Roman"/>
          <w:b/>
          <w:bCs/>
          <w:sz w:val="32"/>
          <w:szCs w:val="22"/>
          <w:lang w:val="en-US" w:eastAsia="zh-CN"/>
        </w:rPr>
        <w:t>四</w:t>
      </w:r>
      <w:r>
        <w:rPr>
          <w:rFonts w:hint="eastAsia" w:ascii="仿宋_GB2312" w:hAnsi="Times New Roman" w:eastAsia="仿宋_GB2312" w:cs="Times New Roman"/>
          <w:b/>
          <w:bCs/>
          <w:sz w:val="32"/>
          <w:szCs w:val="22"/>
        </w:rPr>
        <w:t>、最高限价及报价要求</w:t>
      </w:r>
    </w:p>
    <w:p>
      <w:pPr>
        <w:widowControl/>
        <w:snapToGrid w:val="0"/>
        <w:spacing w:line="540" w:lineRule="exact"/>
        <w:ind w:firstLine="640" w:firstLineChars="200"/>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lang w:eastAsia="zh-CN"/>
        </w:rPr>
        <w:t>（</w:t>
      </w:r>
      <w:r>
        <w:rPr>
          <w:rFonts w:hint="eastAsia" w:ascii="仿宋_GB2312" w:hAnsi="Times New Roman" w:eastAsia="仿宋_GB2312" w:cs="Times New Roman"/>
          <w:sz w:val="32"/>
          <w:szCs w:val="22"/>
          <w:lang w:val="en-US" w:eastAsia="zh-CN"/>
        </w:rPr>
        <w:t>一</w:t>
      </w:r>
      <w:r>
        <w:rPr>
          <w:rFonts w:hint="eastAsia" w:ascii="仿宋_GB2312" w:hAnsi="Times New Roman" w:eastAsia="仿宋_GB2312" w:cs="Times New Roman"/>
          <w:sz w:val="32"/>
          <w:szCs w:val="22"/>
          <w:lang w:eastAsia="zh-CN"/>
        </w:rPr>
        <w:t>）</w:t>
      </w:r>
      <w:r>
        <w:rPr>
          <w:rFonts w:hint="eastAsia" w:ascii="仿宋_GB2312" w:hAnsi="Times New Roman" w:eastAsia="仿宋_GB2312" w:cs="Times New Roman"/>
          <w:sz w:val="32"/>
          <w:szCs w:val="22"/>
        </w:rPr>
        <w:t>重庆市第七人民医院窗帘隔帘等采购项目，最高限价￥400000.00元（大写：肆拾万元整）；</w:t>
      </w:r>
    </w:p>
    <w:p>
      <w:pPr>
        <w:widowControl/>
        <w:snapToGrid w:val="0"/>
        <w:spacing w:line="540" w:lineRule="exact"/>
        <w:ind w:firstLine="640" w:firstLineChars="200"/>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lang w:eastAsia="zh-CN"/>
        </w:rPr>
        <w:t>（</w:t>
      </w:r>
      <w:r>
        <w:rPr>
          <w:rFonts w:hint="eastAsia" w:ascii="仿宋_GB2312" w:hAnsi="Times New Roman" w:eastAsia="仿宋_GB2312" w:cs="Times New Roman"/>
          <w:sz w:val="32"/>
          <w:szCs w:val="22"/>
          <w:lang w:val="en-US" w:eastAsia="zh-CN"/>
        </w:rPr>
        <w:t>二</w:t>
      </w:r>
      <w:r>
        <w:rPr>
          <w:rFonts w:hint="eastAsia" w:ascii="仿宋_GB2312" w:hAnsi="Times New Roman" w:eastAsia="仿宋_GB2312" w:cs="Times New Roman"/>
          <w:sz w:val="32"/>
          <w:szCs w:val="22"/>
          <w:lang w:eastAsia="zh-CN"/>
        </w:rPr>
        <w:t>）</w:t>
      </w:r>
      <w:r>
        <w:rPr>
          <w:rFonts w:hint="eastAsia" w:ascii="仿宋_GB2312" w:hAnsi="Times New Roman" w:eastAsia="仿宋_GB2312" w:cs="Times New Roman"/>
          <w:sz w:val="32"/>
          <w:szCs w:val="22"/>
        </w:rPr>
        <w:t>本项目实行单项报价，以实际用量结算。产品提供样品，现场议价。本次报价须为人民币报价，包含：产品价、运输费（含装卸费）、保险费、安装调试费、税费等货到采购人指定地点的所有费用。</w:t>
      </w:r>
    </w:p>
    <w:p>
      <w:pPr>
        <w:widowControl/>
        <w:snapToGrid w:val="0"/>
        <w:spacing w:line="540" w:lineRule="exact"/>
        <w:ind w:firstLine="643"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bCs/>
          <w:i w:val="0"/>
          <w:iCs w:val="0"/>
          <w:sz w:val="32"/>
          <w:szCs w:val="22"/>
          <w:lang w:val="en-US" w:eastAsia="zh-CN"/>
        </w:rPr>
        <w:t>五</w:t>
      </w:r>
      <w:r>
        <w:rPr>
          <w:rFonts w:hint="eastAsia" w:ascii="仿宋_GB2312" w:hAnsi="Times New Roman" w:eastAsia="仿宋_GB2312" w:cs="Times New Roman"/>
          <w:b/>
          <w:bCs/>
          <w:i w:val="0"/>
          <w:iCs w:val="0"/>
          <w:sz w:val="32"/>
          <w:szCs w:val="22"/>
        </w:rPr>
        <w:t>、</w:t>
      </w:r>
      <w:r>
        <w:rPr>
          <w:rFonts w:hint="eastAsia" w:ascii="仿宋_GB2312" w:hAnsi="Times New Roman" w:eastAsia="仿宋_GB2312" w:cs="Times New Roman"/>
          <w:b/>
          <w:bCs/>
          <w:i w:val="0"/>
          <w:iCs w:val="0"/>
          <w:sz w:val="32"/>
          <w:szCs w:val="22"/>
          <w:lang w:val="en-US" w:eastAsia="zh-CN"/>
        </w:rPr>
        <w:t>最高限价明细表：见附件1</w:t>
      </w:r>
    </w:p>
    <w:p>
      <w:pPr>
        <w:widowControl/>
        <w:snapToGrid w:val="0"/>
        <w:spacing w:line="540" w:lineRule="exact"/>
        <w:ind w:firstLine="643" w:firstLineChars="200"/>
        <w:rPr>
          <w:rFonts w:hint="default" w:ascii="仿宋_GB2312" w:hAnsi="Times New Roman" w:eastAsia="仿宋_GB2312" w:cs="Times New Roman"/>
          <w:b/>
          <w:bCs/>
          <w:i w:val="0"/>
          <w:iCs w:val="0"/>
          <w:sz w:val="32"/>
          <w:szCs w:val="22"/>
          <w:lang w:val="en-US" w:eastAsia="zh-CN"/>
        </w:rPr>
      </w:pPr>
      <w:r>
        <w:rPr>
          <w:rFonts w:hint="eastAsia" w:ascii="仿宋_GB2312" w:hAnsi="Times New Roman" w:eastAsia="仿宋_GB2312" w:cs="Times New Roman"/>
          <w:b/>
          <w:bCs/>
          <w:i w:val="0"/>
          <w:iCs w:val="0"/>
          <w:sz w:val="32"/>
          <w:szCs w:val="22"/>
          <w:lang w:val="en-US" w:eastAsia="zh-CN"/>
        </w:rPr>
        <w:t>六、资格条件</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（一）一般资格条件</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1.具有独立承担民事责任的能力；</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检查内容：供应商法人营业执照、税务登记证、组织机构代码证复印件；供应商法定代表人身份证明和法定代表人授权代表委托书</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不具有独立法人的分公司、办事处等分支机构不能参加谈判。</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2.具有良好的商业信誉和健全的财务会计制度；</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3.具有履行合同所必需的设备和专业技术能力；</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4.有依法缴纳税收和社会保障资金的良好记录；</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5.参加政府采购活动前三年内，在经营活动中没有重大违法记录。</w:t>
      </w:r>
    </w:p>
    <w:p>
      <w:pPr>
        <w:widowControl/>
        <w:snapToGrid w:val="0"/>
        <w:spacing w:line="540" w:lineRule="exact"/>
        <w:ind w:firstLine="640" w:firstLineChars="200"/>
        <w:rPr>
          <w:rFonts w:hint="default"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（二）</w:t>
      </w:r>
      <w:r>
        <w:rPr>
          <w:rFonts w:hint="eastAsia" w:ascii="仿宋_GB2312" w:hAnsi="Times New Roman" w:eastAsia="仿宋_GB2312" w:cs="Times New Roman"/>
          <w:b/>
          <w:bCs/>
          <w:i w:val="0"/>
          <w:iCs w:val="0"/>
          <w:sz w:val="32"/>
          <w:szCs w:val="22"/>
          <w:lang w:val="en-US" w:eastAsia="zh-CN"/>
        </w:rPr>
        <w:t>特定资格条件</w:t>
      </w:r>
    </w:p>
    <w:p>
      <w:pPr>
        <w:widowControl/>
        <w:snapToGrid w:val="0"/>
        <w:spacing w:line="540" w:lineRule="exact"/>
        <w:ind w:firstLine="640" w:firstLineChars="200"/>
        <w:rPr>
          <w:rFonts w:hint="eastAsia" w:ascii="仿宋_GB2312" w:hAnsi="Times New Roman" w:eastAsia="仿宋_GB2312" w:cs="Times New Roman"/>
          <w:b w:val="0"/>
          <w:bCs w:val="0"/>
          <w:i w:val="0"/>
          <w:iCs w:val="0"/>
          <w:sz w:val="32"/>
          <w:szCs w:val="22"/>
          <w:lang w:val="en-US" w:eastAsia="zh-CN"/>
        </w:rPr>
      </w:pPr>
      <w:r>
        <w:rPr>
          <w:rFonts w:hint="eastAsia" w:ascii="仿宋_GB2312" w:hAnsi="Times New Roman" w:eastAsia="仿宋_GB2312" w:cs="Times New Roman"/>
          <w:b w:val="0"/>
          <w:bCs w:val="0"/>
          <w:i w:val="0"/>
          <w:iCs w:val="0"/>
          <w:sz w:val="32"/>
          <w:szCs w:val="22"/>
          <w:lang w:val="en-US" w:eastAsia="zh-CN"/>
        </w:rPr>
        <w:t>无</w:t>
      </w:r>
    </w:p>
    <w:p>
      <w:pPr>
        <w:widowControl/>
        <w:snapToGrid w:val="0"/>
        <w:spacing w:line="540" w:lineRule="exact"/>
        <w:ind w:firstLine="643" w:firstLineChars="200"/>
        <w:rPr>
          <w:rFonts w:hint="eastAsia" w:ascii="仿宋_GB2312" w:hAnsi="Times New Roman" w:eastAsia="仿宋_GB2312" w:cs="Times New Roman"/>
          <w:b/>
          <w:bCs/>
          <w:i w:val="0"/>
          <w:iCs w:val="0"/>
          <w:sz w:val="32"/>
          <w:szCs w:val="22"/>
        </w:rPr>
      </w:pPr>
      <w:r>
        <w:rPr>
          <w:rFonts w:hint="eastAsia" w:ascii="仿宋_GB2312" w:hAnsi="Times New Roman" w:eastAsia="仿宋_GB2312" w:cs="Times New Roman"/>
          <w:b/>
          <w:bCs/>
          <w:i w:val="0"/>
          <w:iCs w:val="0"/>
          <w:sz w:val="32"/>
          <w:szCs w:val="22"/>
          <w:lang w:val="en-US" w:eastAsia="zh-CN"/>
        </w:rPr>
        <w:t>七、</w:t>
      </w:r>
      <w:r>
        <w:rPr>
          <w:rFonts w:hint="eastAsia" w:ascii="仿宋_GB2312" w:hAnsi="Times New Roman" w:eastAsia="仿宋_GB2312" w:cs="Times New Roman"/>
          <w:b/>
          <w:bCs/>
          <w:i w:val="0"/>
          <w:iCs w:val="0"/>
          <w:sz w:val="32"/>
          <w:szCs w:val="22"/>
        </w:rPr>
        <w:t>采购人</w:t>
      </w:r>
    </w:p>
    <w:p>
      <w:pPr>
        <w:widowControl/>
        <w:snapToGrid w:val="0"/>
        <w:spacing w:line="540" w:lineRule="exact"/>
        <w:ind w:firstLine="640" w:firstLineChars="200"/>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重庆市第七人民医院</w:t>
      </w:r>
    </w:p>
    <w:p>
      <w:pPr>
        <w:widowControl/>
        <w:snapToGrid w:val="0"/>
        <w:spacing w:line="540" w:lineRule="exact"/>
        <w:ind w:firstLine="640" w:firstLineChars="200"/>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联系人：</w:t>
      </w:r>
      <w:r>
        <w:rPr>
          <w:rFonts w:hint="eastAsia" w:ascii="仿宋_GB2312" w:hAnsi="Times New Roman" w:eastAsia="仿宋_GB2312" w:cs="Times New Roman"/>
          <w:sz w:val="32"/>
          <w:szCs w:val="22"/>
          <w:lang w:val="en-US" w:eastAsia="zh-CN"/>
        </w:rPr>
        <w:t>欧</w:t>
      </w:r>
      <w:r>
        <w:rPr>
          <w:rFonts w:hint="eastAsia" w:ascii="仿宋_GB2312" w:hAnsi="Times New Roman" w:eastAsia="仿宋_GB2312" w:cs="Times New Roman"/>
          <w:sz w:val="32"/>
          <w:szCs w:val="22"/>
        </w:rPr>
        <w:t xml:space="preserve">老师 </w:t>
      </w:r>
      <w:r>
        <w:rPr>
          <w:rFonts w:hint="eastAsia" w:ascii="仿宋_GB2312" w:hAnsi="Times New Roman" w:eastAsia="仿宋_GB2312" w:cs="Times New Roman"/>
          <w:sz w:val="32"/>
          <w:szCs w:val="22"/>
          <w:lang w:val="en-US" w:eastAsia="zh-CN"/>
        </w:rPr>
        <w:t>唐老师</w:t>
      </w:r>
      <w:r>
        <w:rPr>
          <w:rFonts w:hint="eastAsia" w:ascii="仿宋_GB2312" w:hAnsi="Times New Roman" w:eastAsia="仿宋_GB2312" w:cs="Times New Roman"/>
          <w:sz w:val="32"/>
          <w:szCs w:val="22"/>
        </w:rPr>
        <w:t xml:space="preserve">   联系电话：023-62852113</w:t>
      </w:r>
    </w:p>
    <w:p>
      <w:pPr>
        <w:widowControl/>
        <w:snapToGrid w:val="0"/>
        <w:spacing w:line="540" w:lineRule="exact"/>
        <w:ind w:firstLine="640" w:firstLineChars="200"/>
        <w:rPr>
          <w:rFonts w:hint="eastAsia"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工作时间：8:00-12:00 14:30-17:30</w:t>
      </w:r>
    </w:p>
    <w:p>
      <w:pPr>
        <w:widowControl/>
        <w:numPr>
          <w:ilvl w:val="0"/>
          <w:numId w:val="1"/>
        </w:numPr>
        <w:snapToGrid w:val="0"/>
        <w:spacing w:line="540" w:lineRule="exact"/>
        <w:ind w:firstLine="643" w:firstLineChars="200"/>
        <w:rPr>
          <w:rFonts w:hint="eastAsia" w:ascii="仿宋_GB2312" w:hAnsi="Times New Roman" w:eastAsia="仿宋_GB2312" w:cs="Times New Roman"/>
          <w:b/>
          <w:bCs/>
          <w:sz w:val="32"/>
          <w:szCs w:val="22"/>
          <w:lang w:val="en-US" w:eastAsia="zh-CN"/>
        </w:rPr>
      </w:pPr>
      <w:r>
        <w:rPr>
          <w:rFonts w:hint="eastAsia" w:ascii="仿宋_GB2312" w:hAnsi="Times New Roman" w:eastAsia="仿宋_GB2312" w:cs="Times New Roman"/>
          <w:b/>
          <w:bCs/>
          <w:sz w:val="32"/>
          <w:szCs w:val="22"/>
          <w:lang w:val="en-US" w:eastAsia="zh-CN"/>
        </w:rPr>
        <w:t>其他</w:t>
      </w:r>
    </w:p>
    <w:p>
      <w:pPr>
        <w:widowControl/>
        <w:numPr>
          <w:ilvl w:val="0"/>
          <w:numId w:val="0"/>
        </w:numPr>
        <w:snapToGrid w:val="0"/>
        <w:spacing w:line="540" w:lineRule="exact"/>
        <w:ind w:firstLine="640" w:firstLineChars="200"/>
        <w:rPr>
          <w:rFonts w:hint="default"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附件1：《重庆市第七人民医院窗帘隔帘等最高限价明细表》</w:t>
      </w:r>
    </w:p>
    <w:p>
      <w:pPr>
        <w:widowControl/>
        <w:numPr>
          <w:ilvl w:val="0"/>
          <w:numId w:val="0"/>
        </w:numPr>
        <w:snapToGrid w:val="0"/>
        <w:spacing w:line="540" w:lineRule="exact"/>
        <w:ind w:firstLine="640" w:firstLineChars="200"/>
        <w:rPr>
          <w:rFonts w:hint="eastAsia"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附件2：技术方案</w:t>
      </w:r>
    </w:p>
    <w:p>
      <w:pPr>
        <w:widowControl/>
        <w:numPr>
          <w:ilvl w:val="0"/>
          <w:numId w:val="0"/>
        </w:numPr>
        <w:snapToGrid w:val="0"/>
        <w:spacing w:line="540" w:lineRule="exact"/>
        <w:ind w:firstLine="640" w:firstLineChars="200"/>
        <w:rPr>
          <w:rFonts w:hint="eastAsia"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附件3：商务条款</w:t>
      </w:r>
    </w:p>
    <w:p>
      <w:pPr>
        <w:pStyle w:val="2"/>
        <w:ind w:firstLine="640" w:firstLineChars="200"/>
        <w:rPr>
          <w:rFonts w:hint="default"/>
          <w:lang w:val="en-US" w:eastAsia="zh-CN"/>
        </w:rPr>
      </w:pPr>
      <w:r>
        <w:rPr>
          <w:rFonts w:hint="eastAsia" w:ascii="仿宋_GB2312" w:hAnsi="Times New Roman" w:eastAsia="仿宋_GB2312" w:cs="Times New Roman"/>
          <w:sz w:val="32"/>
          <w:szCs w:val="22"/>
          <w:lang w:val="en-US" w:eastAsia="zh-CN"/>
        </w:rPr>
        <w:t>附件4：供应商响应报价</w:t>
      </w:r>
    </w:p>
    <w:p>
      <w:pPr>
        <w:widowControl/>
        <w:snapToGrid w:val="0"/>
        <w:spacing w:line="540" w:lineRule="exact"/>
        <w:ind w:firstLine="640" w:firstLineChars="200"/>
        <w:rPr>
          <w:rFonts w:hint="eastAsia" w:ascii="仿宋_GB2312" w:hAnsi="Times New Roman" w:eastAsia="仿宋_GB2312" w:cs="Times New Roman"/>
          <w:sz w:val="32"/>
          <w:szCs w:val="2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Times New Roman" w:eastAsia="仿宋_GB2312" w:cs="Times New Roman"/>
          <w:sz w:val="32"/>
          <w:szCs w:val="22"/>
        </w:rPr>
        <w:br w:type="page"/>
      </w:r>
    </w:p>
    <w:p>
      <w:pPr>
        <w:pStyle w:val="2"/>
        <w:rPr>
          <w:rFonts w:hint="eastAsia"/>
        </w:rPr>
      </w:pPr>
    </w:p>
    <w:p>
      <w:pPr>
        <w:widowControl w:val="0"/>
        <w:adjustRightInd w:val="0"/>
        <w:spacing w:line="440" w:lineRule="exact"/>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附件1：《重庆市第七人民医院窗帘隔帘等最高限价明细表》</w:t>
      </w:r>
    </w:p>
    <w:p>
      <w:pPr>
        <w:pStyle w:val="2"/>
        <w:rPr>
          <w:rFonts w:hint="eastAsia"/>
          <w:lang w:val="en-US" w:eastAsia="zh-CN"/>
        </w:rPr>
      </w:pPr>
    </w:p>
    <w:tbl>
      <w:tblPr>
        <w:tblStyle w:val="8"/>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071"/>
        <w:gridCol w:w="5986"/>
        <w:gridCol w:w="931"/>
        <w:gridCol w:w="863"/>
        <w:gridCol w:w="133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2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38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明细</w:t>
            </w:r>
          </w:p>
        </w:tc>
        <w:tc>
          <w:tcPr>
            <w:tcW w:w="215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材   质</w:t>
            </w:r>
          </w:p>
        </w:tc>
        <w:tc>
          <w:tcPr>
            <w:tcW w:w="33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单位</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数量</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单</w:t>
            </w:r>
            <w:r>
              <w:rPr>
                <w:rFonts w:hint="eastAsia" w:ascii="方正仿宋_GBK" w:hAnsi="方正仿宋_GBK" w:eastAsia="方正仿宋_GBK" w:cs="方正仿宋_GBK"/>
                <w:sz w:val="24"/>
                <w:szCs w:val="24"/>
                <w:highlight w:val="none"/>
                <w:lang w:val="en-US" w:eastAsia="zh-CN"/>
              </w:rPr>
              <w:t>项最高限价</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5"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anchor distT="0" distB="0" distL="114300" distR="114300" simplePos="0" relativeHeight="251658240" behindDoc="0" locked="0" layoutInCell="1" allowOverlap="1">
                  <wp:simplePos x="0" y="0"/>
                  <wp:positionH relativeFrom="column">
                    <wp:posOffset>-6985</wp:posOffset>
                  </wp:positionH>
                  <wp:positionV relativeFrom="paragraph">
                    <wp:posOffset>448945</wp:posOffset>
                  </wp:positionV>
                  <wp:extent cx="1261745" cy="1130935"/>
                  <wp:effectExtent l="0" t="0" r="14605" b="12065"/>
                  <wp:wrapSquare wrapText="bothSides"/>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1"/>
                          </pic:cNvPicPr>
                        </pic:nvPicPr>
                        <pic:blipFill>
                          <a:blip r:embed="rId5"/>
                          <a:srcRect t="15744" b="21469"/>
                          <a:stretch>
                            <a:fillRect/>
                          </a:stretch>
                        </pic:blipFill>
                        <pic:spPr>
                          <a:xfrm>
                            <a:off x="0" y="0"/>
                            <a:ext cx="1261745" cy="1130935"/>
                          </a:xfrm>
                          <a:prstGeom prst="rect">
                            <a:avLst/>
                          </a:prstGeom>
                          <a:noFill/>
                          <a:ln>
                            <a:noFill/>
                          </a:ln>
                        </pic:spPr>
                      </pic:pic>
                    </a:graphicData>
                  </a:graphic>
                </wp:anchor>
              </w:drawing>
            </w:r>
            <w:r>
              <w:rPr>
                <w:rFonts w:hint="eastAsia" w:ascii="方正仿宋_GBK" w:hAnsi="方正仿宋_GBK" w:eastAsia="方正仿宋_GBK" w:cs="方正仿宋_GBK"/>
                <w:sz w:val="24"/>
                <w:szCs w:val="24"/>
                <w:highlight w:val="none"/>
              </w:rPr>
              <w:t>布帘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布帘</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1、成份（%）：100%聚酯纤维；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2、幅宽（m）：2.8±0.1；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3、颜色：蓝色（其他接近颜色均可）；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）：350±5；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5、遮光度（%）：90；无甲醛等其他异味（甲醛含量：≤300mg/Kg）</w:t>
            </w:r>
          </w:p>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val="en-US" w:eastAsia="zh-CN" w:bidi="ar-SA"/>
              </w:rPr>
              <w:t>6、耐洗色牢度≤4.0</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35</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布带</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lang w:val="zh-CN"/>
              </w:rPr>
              <w:t>幅宽为≥10cm，平纹弹丝窗帘布带。</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10</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铝合金罗马杆</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铝合金材质；加厚铝合金支架，艺术杆圆头。</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25</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打孔圈</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ABS塑料，强度高，轻便，光滑，易清洁处理，尺寸稳定，抗蠕变性好。</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个</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7"/>
            <w:noWrap w:val="0"/>
            <w:vAlign w:val="top"/>
          </w:tcPr>
          <w:p>
            <w:pPr>
              <w:keepNext w:val="0"/>
              <w:keepLines w:val="0"/>
              <w:pageBreakBefore w:val="0"/>
              <w:widowControl w:val="0"/>
              <w:tabs>
                <w:tab w:val="center" w:pos="852"/>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隔帘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5"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隔帘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anchor distT="0" distB="0" distL="114300" distR="114300" simplePos="0" relativeHeight="251659264" behindDoc="0" locked="0" layoutInCell="1" allowOverlap="1">
                  <wp:simplePos x="0" y="0"/>
                  <wp:positionH relativeFrom="column">
                    <wp:posOffset>-68580</wp:posOffset>
                  </wp:positionH>
                  <wp:positionV relativeFrom="paragraph">
                    <wp:posOffset>-34290</wp:posOffset>
                  </wp:positionV>
                  <wp:extent cx="1428750" cy="1581150"/>
                  <wp:effectExtent l="0" t="0" r="0" b="0"/>
                  <wp:wrapSquare wrapText="bothSides"/>
                  <wp:docPr id="1" name="图片 3" descr="mmexport1559002067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59002067488.jpg"/>
                          <pic:cNvPicPr>
                            <a:picLocks noChangeAspect="1"/>
                          </pic:cNvPicPr>
                        </pic:nvPicPr>
                        <pic:blipFill>
                          <a:blip r:embed="rId6"/>
                          <a:stretch>
                            <a:fillRect/>
                          </a:stretch>
                        </pic:blipFill>
                        <pic:spPr>
                          <a:xfrm>
                            <a:off x="0" y="0"/>
                            <a:ext cx="1428750" cy="1581150"/>
                          </a:xfrm>
                          <a:prstGeom prst="rect">
                            <a:avLst/>
                          </a:prstGeom>
                          <a:noFill/>
                          <a:ln>
                            <a:noFill/>
                          </a:ln>
                        </pic:spPr>
                      </pic:pic>
                    </a:graphicData>
                  </a:graphic>
                </wp:anchor>
              </w:drawing>
            </w: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医用隔帘（全阻燃）</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成分：100%（±5%）聚酯纤维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）：350g/m2（±5%）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甲醛含量：≤300mg/Kg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PH值在4-9正常范围内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 耐光色牢度≥4级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 耐高温清洗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 幅宽：2.8米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8. 颜色：蓝色（签署合同时确定具体颜色）</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9. 布带需求同窗帘</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30</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布带</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lang w:val="zh-CN"/>
              </w:rPr>
              <w:t>幅宽为≥10cm，平纹弹丝窗帘布带。</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10</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25"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病房隔帘轨道</w:t>
            </w: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1.高强度铝合金材质，型材表面漆膜应均匀一致，不允许有皱纹、裂纹、气泡、流痕、夹杂物、发粘和漆膜脱落等影响使用的可视缺陷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2.抗拉强度≥175MPa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3.规定非比例延伸强度≥130MPa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4.断后伸长率≥6%</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5.壁厚≥2.3mm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6.轨道宽度≥2.5cm,高度≥2.2cm</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28</w:t>
            </w:r>
          </w:p>
        </w:tc>
        <w:tc>
          <w:tcPr>
            <w:tcW w:w="604"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8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215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一、卷帘面料：（颜色：根据院方要求）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成分：35%Polyester/65%PVC。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开孔率约5%。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克重520克/平方米±10g。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 厚度0.64mm±5%。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 紫外线光折光率约95%；抗拉强度经纬≥1650N/5cm；抗撕裂强度：经向≥135N/5cm，纬向≥162N/5cm。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8. 环保要求: 环保，无甲醛，无异味，无可分解芳香胺满足GB18401-2010《国家纺织产品基本安全技术规范》C类。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二、卷帘上梁：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卷管：标准型6063—T5优质铝材制成。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规格：内径为38mm±1.0mm，壁厚大于2.4mm。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表面处理：阳极氧化处理。外观质量：型材表面外观均匀，没有腐蚀斑点、电灼伤、黑斑、氧化膜脱落等影响使用的可视缺陷。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三、卷帘下梁：（白色烤漆）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下梁：标准型6063—T5优质铝材制成，下梁及封口一体化流线造型，表面采用电泳处理工艺。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规格：18mm±1.0mm宽*35mm±1.0mm高;壁厚大于1.0mm。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四、卷帘制头：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制头：规格82mm±1.0mm宽*94mm±1.0mm高。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安装码采用厚度大于等于2.0mm的优质钢板。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能顶装和侧装，冷轧镀锌，采用多点位安装，耐热老化性能好。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 拉珠：使用φ6X12循环拉珠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5. 采用优质低延伸率的优质拉线，采用POM、HDPE等优质的工程塑料。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 全费用综合单价包括人工费、材料费、机械费、运输费、管理费、措施费（含安全文明施工费）、检测、风险费、水电费及安全责任等完成工作所需费用；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7. 安装时需提供检测报告。</w:t>
            </w:r>
          </w:p>
        </w:tc>
        <w:tc>
          <w:tcPr>
            <w:tcW w:w="33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平方米</w:t>
            </w:r>
          </w:p>
        </w:tc>
        <w:tc>
          <w:tcPr>
            <w:tcW w:w="31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1</w:t>
            </w:r>
          </w:p>
        </w:tc>
        <w:tc>
          <w:tcPr>
            <w:tcW w:w="48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98</w:t>
            </w:r>
          </w:p>
        </w:tc>
        <w:tc>
          <w:tcPr>
            <w:tcW w:w="604" w:type="pct"/>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p>
        </w:tc>
      </w:tr>
    </w:tbl>
    <w:p>
      <w:pPr>
        <w:spacing w:line="600" w:lineRule="exact"/>
        <w:ind w:firstLine="656" w:firstLineChars="200"/>
        <w:rPr>
          <w:rFonts w:hint="eastAsia" w:ascii="方正仿宋_GBK" w:hAnsi="宋体" w:eastAsia="方正仿宋_GBK" w:cs="Times New Roman"/>
          <w:spacing w:val="4"/>
          <w:sz w:val="32"/>
          <w:szCs w:val="32"/>
        </w:rPr>
      </w:pPr>
    </w:p>
    <w:p>
      <w:pPr>
        <w:rPr>
          <w:rFonts w:ascii="宋体" w:hAnsi="宋体"/>
          <w:sz w:val="24"/>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sz w:val="24"/>
        </w:rPr>
        <w:br w:type="textWrapping"/>
      </w:r>
    </w:p>
    <w:p>
      <w:pPr>
        <w:widowControl/>
        <w:numPr>
          <w:ilvl w:val="0"/>
          <w:numId w:val="0"/>
        </w:numPr>
        <w:snapToGrid w:val="0"/>
        <w:spacing w:line="540" w:lineRule="exact"/>
        <w:rPr>
          <w:rFonts w:hint="eastAsia"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附件2：技术方案</w:t>
      </w:r>
    </w:p>
    <w:p>
      <w:p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p>
    <w:p>
      <w:pPr>
        <w:snapToGrid w:val="0"/>
        <w:spacing w:line="400" w:lineRule="exact"/>
        <w:ind w:firstLine="482" w:firstLineChars="200"/>
        <w:rPr>
          <w:rFonts w:hint="eastAsia"/>
          <w:lang w:val="en-US" w:eastAsia="zh-CN"/>
        </w:rPr>
      </w:pPr>
      <w:r>
        <w:rPr>
          <w:rFonts w:hint="eastAsia" w:ascii="方正仿宋_GBK" w:hAnsi="宋体" w:eastAsia="方正仿宋_GBK" w:cs="Times New Roman"/>
          <w:b/>
          <w:bCs/>
          <w:color w:val="auto"/>
          <w:sz w:val="24"/>
          <w:szCs w:val="24"/>
          <w:highlight w:val="none"/>
          <w:lang w:val="en-US" w:eastAsia="zh-CN"/>
        </w:rPr>
        <w:t>一、产品需求</w:t>
      </w:r>
    </w:p>
    <w:p>
      <w:p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（一）窗帘</w:t>
      </w:r>
    </w:p>
    <w:tbl>
      <w:tblPr>
        <w:tblStyle w:val="8"/>
        <w:tblpPr w:leftFromText="180" w:rightFromText="180" w:vertAnchor="text" w:horzAnchor="margin" w:tblpXSpec="center" w:tblpY="179"/>
        <w:tblOverlap w:val="never"/>
        <w:tblW w:w="9776" w:type="dxa"/>
        <w:tblInd w:w="0" w:type="dxa"/>
        <w:tblLayout w:type="fixed"/>
        <w:tblCellMar>
          <w:top w:w="0" w:type="dxa"/>
          <w:left w:w="108" w:type="dxa"/>
          <w:bottom w:w="0" w:type="dxa"/>
          <w:right w:w="108" w:type="dxa"/>
        </w:tblCellMar>
      </w:tblPr>
      <w:tblGrid>
        <w:gridCol w:w="507"/>
        <w:gridCol w:w="1287"/>
        <w:gridCol w:w="5085"/>
        <w:gridCol w:w="945"/>
        <w:gridCol w:w="1952"/>
      </w:tblGrid>
      <w:tr>
        <w:tblPrEx>
          <w:tblCellMar>
            <w:top w:w="0" w:type="dxa"/>
            <w:left w:w="108" w:type="dxa"/>
            <w:bottom w:w="0" w:type="dxa"/>
            <w:right w:w="108" w:type="dxa"/>
          </w:tblCellMar>
        </w:tblPrEx>
        <w:trPr>
          <w:trHeight w:val="405" w:hRule="atLeast"/>
        </w:trPr>
        <w:tc>
          <w:tcPr>
            <w:tcW w:w="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序号</w:t>
            </w:r>
          </w:p>
        </w:tc>
        <w:tc>
          <w:tcPr>
            <w:tcW w:w="637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推荐产品</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计价</w:t>
            </w:r>
            <w:r>
              <w:rPr>
                <w:rFonts w:hint="eastAsia" w:ascii="方正仿宋_GBK" w:hAnsi="方正仿宋_GBK" w:eastAsia="方正仿宋_GBK" w:cs="方正仿宋_GBK"/>
                <w:kern w:val="0"/>
                <w:sz w:val="24"/>
                <w:szCs w:val="24"/>
                <w:highlight w:val="none"/>
              </w:rPr>
              <w:br w:type="textWrapping"/>
            </w:r>
            <w:r>
              <w:rPr>
                <w:rFonts w:hint="eastAsia" w:ascii="方正仿宋_GBK" w:hAnsi="方正仿宋_GBK" w:eastAsia="方正仿宋_GBK" w:cs="方正仿宋_GBK"/>
                <w:kern w:val="0"/>
                <w:sz w:val="24"/>
                <w:szCs w:val="24"/>
                <w:highlight w:val="none"/>
              </w:rPr>
              <w:t>单位</w:t>
            </w:r>
          </w:p>
        </w:tc>
        <w:tc>
          <w:tcPr>
            <w:tcW w:w="19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证明材料要求</w:t>
            </w:r>
          </w:p>
        </w:tc>
      </w:tr>
      <w:tr>
        <w:tblPrEx>
          <w:tblCellMar>
            <w:top w:w="0" w:type="dxa"/>
            <w:left w:w="108" w:type="dxa"/>
            <w:bottom w:w="0" w:type="dxa"/>
            <w:right w:w="108" w:type="dxa"/>
          </w:tblCellMar>
        </w:tblPrEx>
        <w:trPr>
          <w:trHeight w:val="405" w:hRule="atLeast"/>
        </w:trPr>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28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品名</w:t>
            </w:r>
          </w:p>
        </w:tc>
        <w:tc>
          <w:tcPr>
            <w:tcW w:w="508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产品概述</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r>
      <w:tr>
        <w:tblPrEx>
          <w:tblCellMar>
            <w:top w:w="0" w:type="dxa"/>
            <w:left w:w="108" w:type="dxa"/>
            <w:bottom w:w="0" w:type="dxa"/>
            <w:right w:w="108" w:type="dxa"/>
          </w:tblCellMar>
        </w:tblPrEx>
        <w:trPr>
          <w:trHeight w:val="1677"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布帘</w:t>
            </w:r>
          </w:p>
        </w:tc>
        <w:tc>
          <w:tcPr>
            <w:tcW w:w="50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1、成份（%）：100%聚酯纤维；</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2、幅宽（m）：2.8±0.1；</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3、颜色：蓝色；</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）：350±5；</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5、遮光度（%）：80-90；无甲醛等其他异味（甲醛含量：≤300mg/Kg）</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6、耐洗色牢度≤4.0；</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1952" w:type="dxa"/>
            <w:tcBorders>
              <w:top w:val="nil"/>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lang w:val="en-US" w:eastAsia="zh-CN" w:bidi="ar-SA"/>
              </w:rPr>
            </w:pPr>
            <w:r>
              <w:rPr>
                <w:rFonts w:hint="eastAsia" w:ascii="方正仿宋_GBK" w:hAnsi="方正仿宋_GBK" w:eastAsia="方正仿宋_GBK" w:cs="方正仿宋_GBK"/>
                <w:kern w:val="0"/>
                <w:sz w:val="24"/>
                <w:szCs w:val="24"/>
                <w:highlight w:val="none"/>
                <w:lang w:val="en-US" w:eastAsia="zh-CN"/>
              </w:rPr>
              <w:t>需提供材料成分、克重、遮光度、耐洗色牢度、甲醛含量等检测报告或其他有效证明资料</w:t>
            </w:r>
          </w:p>
        </w:tc>
      </w:tr>
      <w:tr>
        <w:tblPrEx>
          <w:tblCellMar>
            <w:top w:w="0" w:type="dxa"/>
            <w:left w:w="108" w:type="dxa"/>
            <w:bottom w:w="0" w:type="dxa"/>
            <w:right w:w="108" w:type="dxa"/>
          </w:tblCellMar>
        </w:tblPrEx>
        <w:trPr>
          <w:trHeight w:val="395"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布带</w:t>
            </w:r>
          </w:p>
        </w:tc>
        <w:tc>
          <w:tcPr>
            <w:tcW w:w="50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lang w:val="zh-CN"/>
              </w:rPr>
              <w:t>幅宽为≥10cm，平纹弹丝窗帘布带。</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1952" w:type="dxa"/>
            <w:tcBorders>
              <w:top w:val="nil"/>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531"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铝合金罗马杆</w:t>
            </w:r>
          </w:p>
        </w:tc>
        <w:tc>
          <w:tcPr>
            <w:tcW w:w="50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铝合金材质；加厚铝合金支架，艺术杆圆头。</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1952" w:type="dxa"/>
            <w:tcBorders>
              <w:top w:val="nil"/>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lang w:val="en-US" w:eastAsia="zh-CN"/>
              </w:rPr>
              <w:t>提供材质证明</w:t>
            </w:r>
            <w:r>
              <w:rPr>
                <w:rFonts w:hint="eastAsia" w:ascii="方正仿宋_GBK" w:hAnsi="方正仿宋_GBK" w:eastAsia="方正仿宋_GBK" w:cs="方正仿宋_GBK"/>
                <w:kern w:val="0"/>
                <w:sz w:val="24"/>
                <w:szCs w:val="24"/>
                <w:highlight w:val="none"/>
                <w:lang w:val="en-US" w:eastAsia="zh-CN"/>
              </w:rPr>
              <w:t>资料</w:t>
            </w:r>
          </w:p>
        </w:tc>
      </w:tr>
      <w:tr>
        <w:tblPrEx>
          <w:tblCellMar>
            <w:top w:w="0" w:type="dxa"/>
            <w:left w:w="108" w:type="dxa"/>
            <w:bottom w:w="0" w:type="dxa"/>
            <w:right w:w="108" w:type="dxa"/>
          </w:tblCellMar>
        </w:tblPrEx>
        <w:trPr>
          <w:trHeight w:val="667"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w:t>
            </w:r>
          </w:p>
        </w:tc>
        <w:tc>
          <w:tcPr>
            <w:tcW w:w="128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打孔圈</w:t>
            </w:r>
          </w:p>
        </w:tc>
        <w:tc>
          <w:tcPr>
            <w:tcW w:w="50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ABS塑料，强度高，轻便，光滑，易清洁处理，尺寸稳定，抗蠕变性好。</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个</w:t>
            </w:r>
          </w:p>
        </w:tc>
        <w:tc>
          <w:tcPr>
            <w:tcW w:w="1952" w:type="dxa"/>
            <w:tcBorders>
              <w:top w:val="nil"/>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lang w:val="en-US" w:eastAsia="zh-CN"/>
              </w:rPr>
              <w:t>提供材质证明</w:t>
            </w:r>
            <w:r>
              <w:rPr>
                <w:rFonts w:hint="eastAsia" w:ascii="方正仿宋_GBK" w:hAnsi="方正仿宋_GBK" w:eastAsia="方正仿宋_GBK" w:cs="方正仿宋_GBK"/>
                <w:kern w:val="0"/>
                <w:sz w:val="24"/>
                <w:szCs w:val="24"/>
                <w:highlight w:val="none"/>
                <w:lang w:val="en-US" w:eastAsia="zh-CN"/>
              </w:rPr>
              <w:t>资料</w:t>
            </w:r>
          </w:p>
        </w:tc>
      </w:tr>
    </w:tbl>
    <w:p>
      <w:p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p>
    <w:p>
      <w:pPr>
        <w:snapToGrid w:val="0"/>
        <w:spacing w:line="400" w:lineRule="exact"/>
        <w:rPr>
          <w:rFonts w:hint="eastAsia" w:ascii="方正仿宋_GBK" w:hAnsi="宋体" w:eastAsia="方正仿宋_GBK" w:cs="Times New Roman"/>
          <w:b/>
          <w:bCs/>
          <w:color w:val="auto"/>
          <w:sz w:val="24"/>
          <w:szCs w:val="24"/>
          <w:highlight w:val="none"/>
          <w:lang w:val="en-US" w:eastAsia="zh-CN"/>
        </w:rPr>
      </w:pPr>
    </w:p>
    <w:p>
      <w:p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（二）隔帘</w:t>
      </w:r>
    </w:p>
    <w:tbl>
      <w:tblPr>
        <w:tblStyle w:val="8"/>
        <w:tblpPr w:leftFromText="180" w:rightFromText="180" w:vertAnchor="text" w:horzAnchor="margin" w:tblpXSpec="center" w:tblpY="179"/>
        <w:tblOverlap w:val="never"/>
        <w:tblW w:w="9776" w:type="dxa"/>
        <w:tblInd w:w="0" w:type="dxa"/>
        <w:tblLayout w:type="fixed"/>
        <w:tblCellMar>
          <w:top w:w="0" w:type="dxa"/>
          <w:left w:w="108" w:type="dxa"/>
          <w:bottom w:w="0" w:type="dxa"/>
          <w:right w:w="108" w:type="dxa"/>
        </w:tblCellMar>
      </w:tblPr>
      <w:tblGrid>
        <w:gridCol w:w="507"/>
        <w:gridCol w:w="1302"/>
        <w:gridCol w:w="5070"/>
        <w:gridCol w:w="945"/>
        <w:gridCol w:w="1952"/>
      </w:tblGrid>
      <w:tr>
        <w:tblPrEx>
          <w:tblCellMar>
            <w:top w:w="0" w:type="dxa"/>
            <w:left w:w="108" w:type="dxa"/>
            <w:bottom w:w="0" w:type="dxa"/>
            <w:right w:w="108" w:type="dxa"/>
          </w:tblCellMar>
        </w:tblPrEx>
        <w:trPr>
          <w:trHeight w:val="405" w:hRule="atLeast"/>
        </w:trPr>
        <w:tc>
          <w:tcPr>
            <w:tcW w:w="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序号</w:t>
            </w:r>
          </w:p>
        </w:tc>
        <w:tc>
          <w:tcPr>
            <w:tcW w:w="6372"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推荐产品</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计价</w:t>
            </w:r>
            <w:r>
              <w:rPr>
                <w:rFonts w:hint="eastAsia" w:ascii="方正仿宋_GBK" w:hAnsi="方正仿宋_GBK" w:eastAsia="方正仿宋_GBK" w:cs="方正仿宋_GBK"/>
                <w:kern w:val="0"/>
                <w:sz w:val="24"/>
                <w:szCs w:val="24"/>
                <w:highlight w:val="none"/>
              </w:rPr>
              <w:br w:type="textWrapping"/>
            </w:r>
            <w:r>
              <w:rPr>
                <w:rFonts w:hint="eastAsia" w:ascii="方正仿宋_GBK" w:hAnsi="方正仿宋_GBK" w:eastAsia="方正仿宋_GBK" w:cs="方正仿宋_GBK"/>
                <w:kern w:val="0"/>
                <w:sz w:val="24"/>
                <w:szCs w:val="24"/>
                <w:highlight w:val="none"/>
              </w:rPr>
              <w:t>单位</w:t>
            </w:r>
          </w:p>
        </w:tc>
        <w:tc>
          <w:tcPr>
            <w:tcW w:w="19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证明材料要求</w:t>
            </w:r>
          </w:p>
        </w:tc>
      </w:tr>
      <w:tr>
        <w:tblPrEx>
          <w:tblCellMar>
            <w:top w:w="0" w:type="dxa"/>
            <w:left w:w="108" w:type="dxa"/>
            <w:bottom w:w="0" w:type="dxa"/>
            <w:right w:w="108" w:type="dxa"/>
          </w:tblCellMar>
        </w:tblPrEx>
        <w:trPr>
          <w:trHeight w:val="405" w:hRule="atLeast"/>
        </w:trPr>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30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品名</w:t>
            </w:r>
          </w:p>
        </w:tc>
        <w:tc>
          <w:tcPr>
            <w:tcW w:w="50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产品概述</w:t>
            </w: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r>
      <w:tr>
        <w:tblPrEx>
          <w:tblCellMar>
            <w:top w:w="0" w:type="dxa"/>
            <w:left w:w="108" w:type="dxa"/>
            <w:bottom w:w="0" w:type="dxa"/>
            <w:right w:w="108" w:type="dxa"/>
          </w:tblCellMar>
        </w:tblPrEx>
        <w:trPr>
          <w:trHeight w:val="1677"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3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医用隔帘（全阻燃）</w:t>
            </w:r>
          </w:p>
        </w:tc>
        <w:tc>
          <w:tcPr>
            <w:tcW w:w="50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成分：100%（±5%）聚酯纤维</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）：350g/m2（±5%）</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甲醛含量：≤300mg/Kg</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PH值在4-9正常范围内</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 耐光色牢度≥4级</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 耐高温清洗</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 幅宽：2.8米</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8. 颜色：蓝色（签署合同时确定具体颜色）</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9. 布带需求同窗帘</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195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需提供材料成分、克重、甲醛含量、PH值、遮光度、耐洗色牢度等检测报告或其他有效证明资料</w:t>
            </w:r>
          </w:p>
        </w:tc>
      </w:tr>
      <w:tr>
        <w:tblPrEx>
          <w:tblCellMar>
            <w:top w:w="0" w:type="dxa"/>
            <w:left w:w="108" w:type="dxa"/>
            <w:bottom w:w="0" w:type="dxa"/>
            <w:right w:w="108" w:type="dxa"/>
          </w:tblCellMar>
        </w:tblPrEx>
        <w:trPr>
          <w:trHeight w:val="718"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p>
        </w:tc>
        <w:tc>
          <w:tcPr>
            <w:tcW w:w="130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材料：病房隔帘轨道</w:t>
            </w:r>
          </w:p>
        </w:tc>
        <w:tc>
          <w:tcPr>
            <w:tcW w:w="50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高强度铝合金材质，型材表面漆膜应均匀一致，不允许有皱纹、裂纹、气泡、流痕、夹杂物、发粘和漆膜脱落等影响使用的可视缺陷</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抗拉强度≥175MPa</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规定非比例延伸强度≥130MPa</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  断后伸长率≥6%</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5.  壁厚≥2.3mm</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  轨道宽度≥2.5cm,高度≥2.2cm</w:t>
            </w:r>
          </w:p>
        </w:tc>
        <w:tc>
          <w:tcPr>
            <w:tcW w:w="94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米</w:t>
            </w:r>
          </w:p>
        </w:tc>
        <w:tc>
          <w:tcPr>
            <w:tcW w:w="195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val="en-US" w:eastAsia="zh-CN"/>
              </w:rPr>
              <w:t>提供材质、抗拉强度、延伸强度、断后伸长率、壁厚等检测报告或其他证明资料</w:t>
            </w:r>
          </w:p>
        </w:tc>
      </w:tr>
    </w:tbl>
    <w:p>
      <w:pPr>
        <w:keepNext w:val="0"/>
        <w:keepLines w:val="0"/>
        <w:pageBreakBefore w:val="0"/>
        <w:widowControl w:val="0"/>
        <w:kinsoku/>
        <w:wordWrap/>
        <w:overflowPunct/>
        <w:topLinePunct w:val="0"/>
        <w:autoSpaceDE/>
        <w:autoSpaceDN/>
        <w:bidi w:val="0"/>
        <w:snapToGrid/>
        <w:spacing w:line="400" w:lineRule="exact"/>
        <w:textAlignment w:val="auto"/>
        <w:rPr>
          <w:rFonts w:ascii="方正仿宋_GBK" w:hAnsi="Calibri" w:eastAsia="方正仿宋_GBK"/>
          <w:sz w:val="32"/>
          <w:szCs w:val="32"/>
          <w:highlight w:val="none"/>
        </w:rPr>
      </w:pPr>
    </w:p>
    <w:p>
      <w:p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（三）卷帘</w:t>
      </w:r>
    </w:p>
    <w:tbl>
      <w:tblPr>
        <w:tblStyle w:val="8"/>
        <w:tblpPr w:leftFromText="180" w:rightFromText="180" w:vertAnchor="text" w:horzAnchor="margin" w:tblpXSpec="center" w:tblpY="179"/>
        <w:tblOverlap w:val="never"/>
        <w:tblW w:w="9776" w:type="dxa"/>
        <w:tblInd w:w="0" w:type="dxa"/>
        <w:tblLayout w:type="fixed"/>
        <w:tblCellMar>
          <w:top w:w="0" w:type="dxa"/>
          <w:left w:w="108" w:type="dxa"/>
          <w:bottom w:w="0" w:type="dxa"/>
          <w:right w:w="108" w:type="dxa"/>
        </w:tblCellMar>
      </w:tblPr>
      <w:tblGrid>
        <w:gridCol w:w="507"/>
        <w:gridCol w:w="1332"/>
        <w:gridCol w:w="5055"/>
        <w:gridCol w:w="930"/>
        <w:gridCol w:w="1952"/>
      </w:tblGrid>
      <w:tr>
        <w:tblPrEx>
          <w:tblCellMar>
            <w:top w:w="0" w:type="dxa"/>
            <w:left w:w="108" w:type="dxa"/>
            <w:bottom w:w="0" w:type="dxa"/>
            <w:right w:w="108" w:type="dxa"/>
          </w:tblCellMar>
        </w:tblPrEx>
        <w:trPr>
          <w:trHeight w:val="405" w:hRule="atLeast"/>
        </w:trPr>
        <w:tc>
          <w:tcPr>
            <w:tcW w:w="50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序号</w:t>
            </w:r>
          </w:p>
        </w:tc>
        <w:tc>
          <w:tcPr>
            <w:tcW w:w="638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推荐产品</w:t>
            </w: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计价</w:t>
            </w:r>
            <w:r>
              <w:rPr>
                <w:rFonts w:hint="eastAsia" w:ascii="方正仿宋_GBK" w:hAnsi="方正仿宋_GBK" w:eastAsia="方正仿宋_GBK" w:cs="方正仿宋_GBK"/>
                <w:kern w:val="0"/>
                <w:sz w:val="24"/>
                <w:szCs w:val="24"/>
                <w:highlight w:val="none"/>
              </w:rPr>
              <w:br w:type="textWrapping"/>
            </w:r>
            <w:r>
              <w:rPr>
                <w:rFonts w:hint="eastAsia" w:ascii="方正仿宋_GBK" w:hAnsi="方正仿宋_GBK" w:eastAsia="方正仿宋_GBK" w:cs="方正仿宋_GBK"/>
                <w:kern w:val="0"/>
                <w:sz w:val="24"/>
                <w:szCs w:val="24"/>
                <w:highlight w:val="none"/>
              </w:rPr>
              <w:t>单位</w:t>
            </w:r>
          </w:p>
        </w:tc>
        <w:tc>
          <w:tcPr>
            <w:tcW w:w="19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证明材料要求</w:t>
            </w:r>
          </w:p>
        </w:tc>
      </w:tr>
      <w:tr>
        <w:tblPrEx>
          <w:tblCellMar>
            <w:top w:w="0" w:type="dxa"/>
            <w:left w:w="108" w:type="dxa"/>
            <w:bottom w:w="0" w:type="dxa"/>
            <w:right w:w="108" w:type="dxa"/>
          </w:tblCellMar>
        </w:tblPrEx>
        <w:trPr>
          <w:trHeight w:val="390" w:hRule="atLeast"/>
        </w:trPr>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33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品名</w:t>
            </w:r>
          </w:p>
        </w:tc>
        <w:tc>
          <w:tcPr>
            <w:tcW w:w="505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产品概述</w:t>
            </w: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p>
        </w:tc>
      </w:tr>
      <w:tr>
        <w:tblPrEx>
          <w:tblCellMar>
            <w:top w:w="0" w:type="dxa"/>
            <w:left w:w="108" w:type="dxa"/>
            <w:bottom w:w="0" w:type="dxa"/>
            <w:right w:w="108" w:type="dxa"/>
          </w:tblCellMar>
        </w:tblPrEx>
        <w:trPr>
          <w:trHeight w:val="1677" w:hRule="atLeast"/>
        </w:trPr>
        <w:tc>
          <w:tcPr>
            <w:tcW w:w="5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p>
        </w:tc>
        <w:tc>
          <w:tcPr>
            <w:tcW w:w="13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卷帘（全阻燃）</w:t>
            </w:r>
          </w:p>
        </w:tc>
        <w:tc>
          <w:tcPr>
            <w:tcW w:w="50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一、卷帘面料：（颜色：根据院方要求）</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成分：35%Polyester/65%PVC。</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开孔率约5%。</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克重520克/平方米±10g。</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厚度0.64mm±5%。</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 紫外线光折光率约95%；抗拉强度经纬≥1650N/5cm；抗撕裂强度：经向≥135N/5cm，纬向≥162N/5cm。</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8. 环保要求: 环保，无甲醛，无异味，无可分解芳香胺 满足GB18401-2010《国家纺织产品基本安全技术规范》C类（提供检测报告原件，检测项目包含：GB/T17591-2006《阻燃织物》B1级、甲醛含量、异味）。</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二、卷帘上梁：</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卷管：标准型6063—T5优质铝材制成。</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规格：内径为38mm±1.0mm，壁厚大于2.4mm。</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表面处理：阳极氧化处理。外观质量：型材表面外观均匀，没有腐蚀斑点、电灼伤、黑斑、氧化膜脱落等影响使用的可视缺陷。</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三、卷帘下梁：（白色烤漆）</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下梁：标准型6063—T5优质铝材制成，下梁及封口一体化流线造型，表面采用电泳处理工艺。</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规格：18mm±1.0mm宽*35mm±1.0mm高;壁厚大于1.0mm。</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四、卷帘制头：</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制头：规格82mm±1.0mm宽*94mm±1.0mm高。</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安装码采用厚度大于等于2.0mm的优质钢板。</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能顶装和侧装，冷轧镀锌，采用多点位安装，耐热老化性能好。</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拉珠：使用φ6X12循环拉珠</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 采用优质低延伸率的优质拉线，采用POM、HDPE等优质的工程塑料。</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 安装时需提供检测报告。</w:t>
            </w:r>
          </w:p>
        </w:tc>
        <w:tc>
          <w:tcPr>
            <w:tcW w:w="93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平方米</w:t>
            </w:r>
          </w:p>
        </w:tc>
        <w:tc>
          <w:tcPr>
            <w:tcW w:w="1952"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1.卷帘面料需提供材料成分、开孔率、克重、厚度、紫外线光折光率、抗拉强度经纬、环保要求等检测报告或其他证明资料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2.提供检测报告原件，检测项目包含：GB/T17591-2006《阻燃织物》B1级、甲醛含量、异味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3.卷帘梁需提供材质、内径、壁厚、表面处理等证明资料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4.卷帘制头需提供材质、拉珠表面处理等证明资料</w:t>
            </w:r>
          </w:p>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r>
    </w:tbl>
    <w:p>
      <w:pPr>
        <w:spacing w:line="594" w:lineRule="exact"/>
        <w:ind w:firstLine="640" w:firstLineChars="200"/>
        <w:rPr>
          <w:rFonts w:ascii="方正仿宋_GBK" w:hAnsi="Calibri" w:eastAsia="方正仿宋_GBK"/>
          <w:sz w:val="32"/>
          <w:szCs w:val="32"/>
          <w:highlight w:val="none"/>
        </w:rPr>
      </w:pPr>
    </w:p>
    <w:p>
      <w:pPr>
        <w:numPr>
          <w:ilvl w:val="0"/>
          <w:numId w:val="2"/>
        </w:num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加工要求：</w:t>
      </w:r>
    </w:p>
    <w:p>
      <w:pPr>
        <w:numPr>
          <w:ilvl w:val="0"/>
          <w:numId w:val="0"/>
        </w:numPr>
        <w:snapToGrid w:val="0"/>
        <w:spacing w:line="400" w:lineRule="exact"/>
        <w:ind w:firstLine="482" w:firstLineChars="200"/>
        <w:rPr>
          <w:rFonts w:hint="default"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（一）布帘</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①≥2饱和度（打摺1：2）。</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②窗帘为套环式制作工艺。</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③底边反折10cm。</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④侧边反折2.5cm压明线，线迹均匀平直，侧边不扭斜。</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⑤完成高度，距离完成地面≤5cm，不拖地。</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⑥缝纫线与布料颜色相同或相近。</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⑦拼接处不扭斜，拼缝锁三线。</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⑧不弄脏和损坏布料，为全新产品。</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布帘的安装要求：</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①材料、安装尺寸、安装方法风格统一，按项目单位要求安装。</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②窗帘下底边缘需离地不大于5cm，不拖地。</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③宽布带和窗帘之间需用工程线缝纫。</w:t>
      </w:r>
    </w:p>
    <w:p>
      <w:pPr>
        <w:numPr>
          <w:ilvl w:val="0"/>
          <w:numId w:val="0"/>
        </w:num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p>
    <w:p>
      <w:pPr>
        <w:numPr>
          <w:ilvl w:val="0"/>
          <w:numId w:val="0"/>
        </w:numPr>
        <w:snapToGrid w:val="0"/>
        <w:spacing w:line="400" w:lineRule="exact"/>
        <w:ind w:firstLine="482" w:firstLineChars="200"/>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（二）隔帘</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①隔帘按1：1.6倍皱褶加工；</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②底边反折10 cm ，顶部反折15cm；</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③侧边反折3.5 cm 压明线，线迹均匀平直，侧边不扭斜；</w:t>
      </w:r>
    </w:p>
    <w:p>
      <w:pPr>
        <w:snapToGrid w:val="0"/>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④缝纫线与布料颜色相同或相近；拼接处不扭斜，拼缝锁三线。</w:t>
      </w: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ascii="方正仿宋_GBK" w:hAnsi="宋体" w:eastAsia="方正仿宋_GBK" w:cs="Times New Roman"/>
          <w:color w:val="auto"/>
          <w:sz w:val="24"/>
          <w:szCs w:val="24"/>
          <w:highlight w:val="none"/>
          <w:lang w:val="en-US" w:eastAsia="zh-CN"/>
        </w:rPr>
      </w:pPr>
    </w:p>
    <w:p>
      <w:pPr>
        <w:rPr>
          <w:rFonts w:hint="eastAsia" w:ascii="方正仿宋_GBK" w:hAnsi="宋体" w:eastAsia="方正仿宋_GBK" w:cs="Times New Roman"/>
          <w:color w:val="auto"/>
          <w:sz w:val="24"/>
          <w:szCs w:val="24"/>
          <w:highlight w:val="none"/>
          <w:lang w:val="en-US" w:eastAsia="zh-CN"/>
        </w:rPr>
      </w:pPr>
    </w:p>
    <w:p>
      <w:pPr>
        <w:pStyle w:val="2"/>
        <w:rPr>
          <w:rFonts w:hint="eastAsia"/>
          <w:lang w:val="en-US" w:eastAsia="zh-CN"/>
        </w:rPr>
      </w:pPr>
    </w:p>
    <w:p>
      <w:pPr>
        <w:widowControl/>
        <w:numPr>
          <w:ilvl w:val="0"/>
          <w:numId w:val="0"/>
        </w:numPr>
        <w:snapToGrid w:val="0"/>
        <w:spacing w:line="540" w:lineRule="exact"/>
        <w:ind w:firstLine="640" w:firstLineChars="200"/>
        <w:rPr>
          <w:rFonts w:hint="default" w:ascii="仿宋_GB2312" w:hAnsi="Times New Roman" w:eastAsia="仿宋_GB2312" w:cs="Times New Roman"/>
          <w:sz w:val="32"/>
          <w:szCs w:val="22"/>
          <w:lang w:val="en-US" w:eastAsia="zh-CN"/>
        </w:rPr>
      </w:pPr>
      <w:r>
        <w:rPr>
          <w:rFonts w:hint="eastAsia" w:ascii="仿宋_GB2312" w:hAnsi="Times New Roman" w:eastAsia="仿宋_GB2312" w:cs="Times New Roman"/>
          <w:sz w:val="32"/>
          <w:szCs w:val="22"/>
          <w:lang w:val="en-US" w:eastAsia="zh-CN"/>
        </w:rPr>
        <w:t>附件3：商务条款</w:t>
      </w:r>
    </w:p>
    <w:p>
      <w:pPr>
        <w:rPr>
          <w:rFonts w:hint="default"/>
          <w:lang w:val="en-US"/>
        </w:rPr>
      </w:pPr>
    </w:p>
    <w:p>
      <w:pPr>
        <w:keepNext/>
        <w:keepLines/>
        <w:pageBreakBefore w:val="0"/>
        <w:widowControl w:val="0"/>
        <w:kinsoku/>
        <w:wordWrap/>
        <w:overflowPunct/>
        <w:topLinePunct w:val="0"/>
        <w:autoSpaceDE/>
        <w:autoSpaceDN/>
        <w:bidi w:val="0"/>
        <w:adjustRightInd/>
        <w:spacing w:before="0" w:after="0" w:line="400" w:lineRule="exact"/>
        <w:jc w:val="both"/>
        <w:textAlignment w:val="auto"/>
        <w:outlineLvl w:val="1"/>
        <w:rPr>
          <w:rFonts w:hint="eastAsia" w:ascii="方正仿宋_GBK" w:hAnsi="方正仿宋_GBK" w:eastAsia="方正仿宋_GBK" w:cs="方正仿宋_GBK"/>
          <w:b/>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color w:val="000000"/>
          <w:kern w:val="2"/>
          <w:sz w:val="24"/>
          <w:szCs w:val="24"/>
          <w:highlight w:val="none"/>
          <w:shd w:val="clear" w:color="auto" w:fill="auto"/>
          <w:lang w:val="en-US" w:eastAsia="zh-CN" w:bidi="ar-SA"/>
        </w:rPr>
        <w:t>一、实施时间、实施地点及验收方式</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bookmarkStart w:id="0" w:name="_Toc16683567"/>
      <w:bookmarkStart w:id="1" w:name="_Toc466546914"/>
      <w:bookmarkStart w:id="2" w:name="_Toc513145913"/>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（一）实施时间</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本采购项目为分批供货，供应商需在接医院通知内7个工作日内完成安装。</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（二）实施地点</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采购人指定地点。</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（三）验收方式</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1.提供检验报告：产品技术参数与采购合同一致，性能指标达到规定的标准；货物技术资料、装箱单、合格证等资料齐全；在规定时间内完成交货并验收，并经采购人确认。</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2.以实际方量据实结算。</w:t>
      </w:r>
    </w:p>
    <w:p>
      <w:pPr>
        <w:keepNext/>
        <w:keepLines/>
        <w:pageBreakBefore w:val="0"/>
        <w:widowControl w:val="0"/>
        <w:kinsoku/>
        <w:wordWrap/>
        <w:overflowPunct/>
        <w:topLinePunct w:val="0"/>
        <w:autoSpaceDE/>
        <w:autoSpaceDN/>
        <w:bidi w:val="0"/>
        <w:adjustRightInd/>
        <w:spacing w:before="0" w:after="0" w:line="400" w:lineRule="exact"/>
        <w:jc w:val="both"/>
        <w:textAlignment w:val="auto"/>
        <w:outlineLvl w:val="1"/>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二、最高限价及报价要求</w:t>
      </w:r>
      <w:bookmarkEnd w:id="0"/>
      <w:bookmarkEnd w:id="1"/>
      <w:bookmarkEnd w:id="2"/>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bookmarkStart w:id="3" w:name="_Toc54095824"/>
      <w:bookmarkStart w:id="4" w:name="_Toc518584960"/>
      <w:bookmarkStart w:id="5" w:name="_Toc16683568"/>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1.重庆市第七人民医院窗帘隔帘等采购项目，最高限价￥400000.00元（大写：肆拾万元整）；</w:t>
      </w:r>
    </w:p>
    <w:bookmarkEnd w:id="3"/>
    <w:bookmarkEnd w:id="4"/>
    <w:bookmarkEnd w:id="5"/>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bookmarkStart w:id="6" w:name="_Toc344475122"/>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2.本项目实行单项报价，以实际用量结算。产品提供样品，现场议价。本次报价须为人民币报价，包含：产品价、运输费（含装卸费）、保险费、安装调试费、税费等货到采购人指定地点的所有费用。</w:t>
      </w:r>
    </w:p>
    <w:p>
      <w:pPr>
        <w:keepNext/>
        <w:keepLines/>
        <w:pageBreakBefore w:val="0"/>
        <w:widowControl w:val="0"/>
        <w:kinsoku/>
        <w:wordWrap/>
        <w:overflowPunct/>
        <w:topLinePunct w:val="0"/>
        <w:autoSpaceDE/>
        <w:autoSpaceDN/>
        <w:bidi w:val="0"/>
        <w:adjustRightInd/>
        <w:spacing w:before="0" w:after="0" w:line="400" w:lineRule="exact"/>
        <w:jc w:val="both"/>
        <w:textAlignment w:val="auto"/>
        <w:outlineLvl w:val="1"/>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三、</w:t>
      </w:r>
      <w:r>
        <w:rPr>
          <w:rFonts w:hint="eastAsia" w:ascii="方正仿宋_GBK" w:hAnsi="方正仿宋_GBK" w:eastAsia="方正仿宋_GBK" w:cs="方正仿宋_GBK"/>
          <w:b/>
          <w:bCs w:val="0"/>
          <w:color w:val="000000"/>
          <w:kern w:val="2"/>
          <w:sz w:val="24"/>
          <w:szCs w:val="24"/>
          <w:highlight w:val="none"/>
          <w:shd w:val="clear" w:color="auto" w:fill="auto"/>
          <w:lang w:val="zh-CN" w:eastAsia="zh-CN" w:bidi="ar-SA"/>
        </w:rPr>
        <w:t>质量保证及售后服务</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bookmarkStart w:id="7" w:name="_Toc16683569"/>
      <w:bookmarkStart w:id="8" w:name="_Toc466546916"/>
      <w:bookmarkStart w:id="9" w:name="_Toc513145915"/>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质保期5年。</w:t>
      </w:r>
    </w:p>
    <w:p>
      <w:pPr>
        <w:keepNext/>
        <w:keepLines/>
        <w:pageBreakBefore w:val="0"/>
        <w:widowControl w:val="0"/>
        <w:kinsoku/>
        <w:wordWrap/>
        <w:overflowPunct/>
        <w:topLinePunct w:val="0"/>
        <w:autoSpaceDE/>
        <w:autoSpaceDN/>
        <w:bidi w:val="0"/>
        <w:adjustRightInd/>
        <w:spacing w:before="0" w:after="0" w:line="400" w:lineRule="exact"/>
        <w:jc w:val="both"/>
        <w:textAlignment w:val="auto"/>
        <w:outlineLvl w:val="1"/>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四、付款方式</w:t>
      </w:r>
      <w:bookmarkEnd w:id="7"/>
      <w:bookmarkEnd w:id="8"/>
      <w:bookmarkEnd w:id="9"/>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1.本次采购，最终结算以实际数量、型号及规格为准。</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2.供应商将商品送达现场安装完毕后，经采购人组织验收合格后，30日内支付至合同金额的95% ，留合同金额5%作为质保金，质保期满1年后30日内无质量问题无息支付。</w:t>
      </w:r>
    </w:p>
    <w:bookmarkEnd w:id="6"/>
    <w:p>
      <w:pPr>
        <w:keepNext/>
        <w:keepLines/>
        <w:pageBreakBefore w:val="0"/>
        <w:widowControl w:val="0"/>
        <w:kinsoku/>
        <w:wordWrap/>
        <w:overflowPunct/>
        <w:topLinePunct w:val="0"/>
        <w:autoSpaceDE/>
        <w:autoSpaceDN/>
        <w:bidi w:val="0"/>
        <w:adjustRightInd/>
        <w:spacing w:before="0" w:after="0" w:line="400" w:lineRule="exact"/>
        <w:jc w:val="both"/>
        <w:textAlignment w:val="auto"/>
        <w:outlineLvl w:val="1"/>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pPr>
      <w:bookmarkStart w:id="10" w:name="_Toc267320053"/>
      <w:bookmarkStart w:id="11" w:name="_Toc27943"/>
      <w:bookmarkStart w:id="12" w:name="_Toc12797"/>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五、</w:t>
      </w:r>
      <w:bookmarkEnd w:id="10"/>
      <w:bookmarkEnd w:id="11"/>
      <w:bookmarkEnd w:id="12"/>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知识产权</w:t>
      </w:r>
    </w:p>
    <w:p>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000000"/>
          <w:kern w:val="2"/>
          <w:sz w:val="24"/>
          <w:szCs w:val="24"/>
          <w:highlight w:val="none"/>
          <w:shd w:val="clear" w:color="auto" w:fill="auto"/>
          <w:lang w:val="en-US" w:eastAsia="zh-CN" w:bidi="ar-SA"/>
        </w:rPr>
        <w:t>采购人在中华人民共和国境内使用投标人提供的货物及服务时免受第三方提出的侵犯其专利权或其它知识产权的起诉。如果第三方提出侵权指控，成交供应商应承担由此而引起的一切法律责任和费用。</w:t>
      </w:r>
    </w:p>
    <w:p>
      <w:pPr>
        <w:pStyle w:val="5"/>
        <w:spacing w:before="0" w:after="0" w:line="400" w:lineRule="exact"/>
        <w:rPr>
          <w:rFonts w:hint="eastAsia" w:ascii="方正仿宋_GBK" w:eastAsia="方正仿宋_GBK"/>
          <w:color w:val="auto"/>
          <w:sz w:val="24"/>
          <w:szCs w:val="24"/>
          <w:highlight w:val="none"/>
        </w:rPr>
      </w:pPr>
      <w:bookmarkStart w:id="13" w:name="_Toc15656"/>
      <w:bookmarkStart w:id="14" w:name="_Toc8529"/>
      <w:r>
        <w:rPr>
          <w:rFonts w:hint="eastAsia" w:ascii="方正仿宋_GBK" w:eastAsia="方正仿宋_GBK"/>
          <w:color w:val="auto"/>
          <w:sz w:val="24"/>
          <w:szCs w:val="24"/>
          <w:highlight w:val="none"/>
          <w:lang w:val="en-US" w:eastAsia="zh-CN"/>
        </w:rPr>
        <w:t>六</w:t>
      </w:r>
      <w:r>
        <w:rPr>
          <w:rFonts w:hint="eastAsia" w:ascii="方正仿宋_GBK" w:eastAsia="方正仿宋_GBK"/>
          <w:color w:val="auto"/>
          <w:sz w:val="24"/>
          <w:szCs w:val="24"/>
          <w:highlight w:val="none"/>
        </w:rPr>
        <w:t>、</w:t>
      </w:r>
      <w:bookmarkEnd w:id="13"/>
      <w:r>
        <w:rPr>
          <w:rFonts w:hint="eastAsia" w:ascii="方正仿宋_GBK" w:eastAsia="方正仿宋_GBK"/>
          <w:color w:val="auto"/>
          <w:sz w:val="24"/>
          <w:szCs w:val="24"/>
          <w:highlight w:val="none"/>
        </w:rPr>
        <w:t>样品递交及退还要求</w:t>
      </w:r>
      <w:bookmarkEnd w:id="14"/>
    </w:p>
    <w:p>
      <w:pPr>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1、样品评审方式：样品采用明标评审。</w:t>
      </w:r>
    </w:p>
    <w:p>
      <w:pPr>
        <w:spacing w:line="400" w:lineRule="exact"/>
        <w:ind w:firstLine="480" w:firstLineChars="200"/>
        <w:outlineLvl w:val="2"/>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宋体" w:eastAsia="方正仿宋_GBK"/>
          <w:color w:val="auto"/>
          <w:sz w:val="24"/>
          <w:szCs w:val="24"/>
          <w:highlight w:val="none"/>
        </w:rPr>
        <w:t>样品递交时间：同响应文件递交时间。</w:t>
      </w:r>
    </w:p>
    <w:p>
      <w:pPr>
        <w:spacing w:line="4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3、供应商须提供提供样品（包含布帘、布带、打孔圈、铝合金罗马杆、隔帘、轨道)各一份，布帘及卷帘尺寸面积不小于</w:t>
      </w:r>
      <w:r>
        <w:rPr>
          <w:rFonts w:ascii="方正仿宋_GBK" w:hAnsi="方正仿宋_GBK" w:eastAsia="方正仿宋_GBK" w:cs="方正仿宋_GBK"/>
          <w:color w:val="auto"/>
          <w:sz w:val="24"/>
          <w:highlight w:val="none"/>
        </w:rPr>
        <w:t>50</w:t>
      </w:r>
      <w:r>
        <w:rPr>
          <w:rFonts w:hint="eastAsia" w:ascii="方正仿宋_GBK" w:hAnsi="方正仿宋_GBK" w:eastAsia="方正仿宋_GBK" w:cs="方正仿宋_GBK"/>
          <w:color w:val="auto"/>
          <w:sz w:val="24"/>
          <w:highlight w:val="none"/>
        </w:rPr>
        <w:t>cm×</w:t>
      </w: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0cm。递交响应文件时一并递交，粘贴样品名称及供应商名称。</w:t>
      </w:r>
    </w:p>
    <w:p>
      <w:pPr>
        <w:spacing w:line="4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4、样品技术参数须满足竞争性</w:t>
      </w:r>
      <w:r>
        <w:rPr>
          <w:rFonts w:hint="eastAsia" w:ascii="方正仿宋_GBK" w:hAnsi="方正仿宋_GBK" w:eastAsia="方正仿宋_GBK" w:cs="方正仿宋_GBK"/>
          <w:color w:val="auto"/>
          <w:sz w:val="24"/>
          <w:highlight w:val="none"/>
          <w:lang w:val="en-US" w:eastAsia="zh-CN"/>
        </w:rPr>
        <w:t>磋商</w:t>
      </w:r>
      <w:r>
        <w:rPr>
          <w:rFonts w:hint="eastAsia" w:ascii="方正仿宋_GBK" w:hAnsi="方正仿宋_GBK" w:eastAsia="方正仿宋_GBK" w:cs="方正仿宋_GBK"/>
          <w:color w:val="auto"/>
          <w:sz w:val="24"/>
          <w:highlight w:val="none"/>
        </w:rPr>
        <w:t>文件的技术参数（一致或优于）且与响应文件一致，布帘、卷帘面料样品</w:t>
      </w:r>
      <w:r>
        <w:rPr>
          <w:rFonts w:hint="eastAsia" w:ascii="方正仿宋_GBK" w:hAnsi="宋体" w:eastAsia="方正仿宋_GBK" w:cs="宋体"/>
          <w:color w:val="auto"/>
          <w:kern w:val="0"/>
          <w:sz w:val="24"/>
          <w:szCs w:val="24"/>
          <w:highlight w:val="none"/>
        </w:rPr>
        <w:t>提供2020年以来第三方检测机构出具的带C</w:t>
      </w:r>
      <w:r>
        <w:rPr>
          <w:rFonts w:ascii="方正仿宋_GBK" w:hAnsi="宋体" w:eastAsia="方正仿宋_GBK" w:cs="宋体"/>
          <w:color w:val="auto"/>
          <w:kern w:val="0"/>
          <w:sz w:val="24"/>
          <w:szCs w:val="24"/>
          <w:highlight w:val="none"/>
        </w:rPr>
        <w:t>NAS</w:t>
      </w:r>
      <w:r>
        <w:rPr>
          <w:rFonts w:hint="eastAsia" w:ascii="方正仿宋_GBK" w:hAnsi="宋体" w:eastAsia="方正仿宋_GBK" w:cs="宋体"/>
          <w:color w:val="auto"/>
          <w:kern w:val="0"/>
          <w:sz w:val="24"/>
          <w:szCs w:val="24"/>
          <w:highlight w:val="none"/>
        </w:rPr>
        <w:t>或CMA标识的检测报告复印件加盖布料生产厂家公章</w:t>
      </w:r>
      <w:r>
        <w:rPr>
          <w:rFonts w:hint="eastAsia" w:ascii="方正仿宋_GBK" w:hAnsi="方正仿宋_GBK" w:eastAsia="方正仿宋_GBK" w:cs="方正仿宋_GBK"/>
          <w:color w:val="auto"/>
          <w:sz w:val="24"/>
          <w:highlight w:val="none"/>
        </w:rPr>
        <w:t>，检测报告内容必须包含本篇布帘、卷帘技术参数中</w:t>
      </w:r>
      <w:r>
        <w:rPr>
          <w:rFonts w:hint="eastAsia" w:ascii="方正仿宋_GBK" w:hAnsi="宋体" w:eastAsia="方正仿宋_GBK" w:cs="宋体"/>
          <w:color w:val="auto"/>
          <w:kern w:val="0"/>
          <w:sz w:val="24"/>
          <w:szCs w:val="24"/>
          <w:highlight w:val="none"/>
          <w:lang w:val="en-US" w:eastAsia="zh-CN"/>
        </w:rPr>
        <w:t>涵盖</w:t>
      </w:r>
      <w:r>
        <w:rPr>
          <w:rFonts w:hint="eastAsia"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lang w:val="en-US" w:eastAsia="zh-CN"/>
        </w:rPr>
        <w:t>检查</w:t>
      </w:r>
      <w:r>
        <w:rPr>
          <w:rFonts w:hint="eastAsia" w:ascii="方正仿宋_GBK" w:hAnsi="宋体" w:eastAsia="方正仿宋_GBK" w:cs="宋体"/>
          <w:color w:val="auto"/>
          <w:kern w:val="0"/>
          <w:sz w:val="24"/>
          <w:szCs w:val="24"/>
          <w:highlight w:val="none"/>
        </w:rPr>
        <w:t>内容，该检测报告与样品一同递交。</w:t>
      </w:r>
      <w:r>
        <w:rPr>
          <w:rFonts w:hint="eastAsia" w:ascii="方正仿宋_GBK" w:hAnsi="方正仿宋_GBK" w:eastAsia="方正仿宋_GBK" w:cs="方正仿宋_GBK"/>
          <w:color w:val="auto"/>
          <w:sz w:val="24"/>
          <w:highlight w:val="none"/>
        </w:rPr>
        <w:t xml:space="preserve"> </w:t>
      </w:r>
    </w:p>
    <w:p>
      <w:pPr>
        <w:spacing w:line="4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5、未递交样品或样品不符合要求的视为无效响应。</w:t>
      </w:r>
    </w:p>
    <w:p>
      <w:pPr>
        <w:spacing w:line="44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6、样品退还：评审结束后将对成交供应商的样品进行封存由采购人保管作为后续供货的样品，后续供货产品须与样品一致，其他供应商的样品自行撤回。</w:t>
      </w:r>
      <w:bookmarkStart w:id="15" w:name="_Toc24179"/>
      <w:bookmarkStart w:id="16" w:name="_Toc267320054"/>
      <w:bookmarkStart w:id="17" w:name="_Toc22325"/>
    </w:p>
    <w:p>
      <w:pPr>
        <w:spacing w:line="440" w:lineRule="exact"/>
        <w:ind w:firstLine="482" w:firstLineChars="200"/>
        <w:rPr>
          <w:rFonts w:hint="eastAsia" w:ascii="方正仿宋_GBK" w:hAnsi="方正仿宋_GBK" w:eastAsia="方正仿宋_GBK" w:cs="方正仿宋_GBK"/>
          <w:b/>
          <w:bCs w:val="0"/>
          <w:color w:val="000000"/>
          <w:kern w:val="2"/>
          <w:sz w:val="24"/>
          <w:szCs w:val="24"/>
          <w:highlight w:val="none"/>
          <w:shd w:val="clear" w:color="auto" w:fill="auto"/>
          <w:lang w:val="zh-CN" w:eastAsia="zh-CN" w:bidi="ar-SA"/>
        </w:rPr>
      </w:pPr>
      <w:r>
        <w:rPr>
          <w:rFonts w:hint="eastAsia" w:ascii="方正仿宋_GBK" w:hAnsi="方正仿宋_GBK" w:eastAsia="方正仿宋_GBK" w:cs="方正仿宋_GBK"/>
          <w:b/>
          <w:bCs w:val="0"/>
          <w:color w:val="000000"/>
          <w:kern w:val="2"/>
          <w:sz w:val="24"/>
          <w:szCs w:val="24"/>
          <w:highlight w:val="none"/>
          <w:shd w:val="clear" w:color="auto" w:fill="auto"/>
          <w:lang w:val="en-US" w:eastAsia="zh-CN" w:bidi="ar-SA"/>
        </w:rPr>
        <w:t>七、</w:t>
      </w:r>
      <w:r>
        <w:rPr>
          <w:rFonts w:hint="eastAsia" w:ascii="方正仿宋_GBK" w:hAnsi="方正仿宋_GBK" w:eastAsia="方正仿宋_GBK" w:cs="方正仿宋_GBK"/>
          <w:b/>
          <w:bCs w:val="0"/>
          <w:color w:val="000000"/>
          <w:kern w:val="2"/>
          <w:sz w:val="24"/>
          <w:szCs w:val="24"/>
          <w:highlight w:val="none"/>
          <w:shd w:val="clear" w:color="auto" w:fill="auto"/>
          <w:lang w:val="zh-CN" w:eastAsia="zh-CN" w:bidi="ar-SA"/>
        </w:rPr>
        <w:t>其他</w:t>
      </w:r>
      <w:bookmarkEnd w:id="15"/>
      <w:bookmarkEnd w:id="16"/>
      <w:bookmarkEnd w:id="17"/>
    </w:p>
    <w:p>
      <w:pPr>
        <w:snapToGrid w:val="0"/>
        <w:spacing w:line="44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成交供应商在签订合同之</w:t>
      </w:r>
      <w:r>
        <w:rPr>
          <w:rFonts w:hint="eastAsia" w:ascii="方正仿宋_GBK" w:hAnsi="宋体" w:eastAsia="方正仿宋_GBK" w:cs="宋体"/>
          <w:color w:val="auto"/>
          <w:kern w:val="0"/>
          <w:sz w:val="24"/>
          <w:szCs w:val="24"/>
          <w:highlight w:val="none"/>
        </w:rPr>
        <w:t>前，采购人有权要求成交供应商提供面料样品的检验报告原件进行核查，成交供应商必须配合核查工作，如对核查工作不配合或发现提供虚假检测报告的报送相关部门进行处理。</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eastAsia" w:ascii="方正仿宋_GBK" w:hAnsi="宋体" w:eastAsia="方正仿宋_GBK" w:cs="宋体"/>
          <w:color w:val="auto"/>
          <w:kern w:val="0"/>
          <w:sz w:val="24"/>
          <w:szCs w:val="24"/>
          <w:highlight w:val="none"/>
        </w:rPr>
        <w:t>供应商必须在响应文件中对以上条款和服务承诺明确列出，承诺内容必须达到本篇及采购文件其他条款的要求。</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其他未尽事宜由供需双方在采购合同中详细约定。</w:t>
      </w:r>
    </w:p>
    <w:p>
      <w:pPr>
        <w:pStyle w:val="2"/>
        <w:rPr>
          <w:rFonts w:hint="default"/>
          <w:lang w:val="en-US"/>
        </w:rPr>
        <w:sectPr>
          <w:pgSz w:w="11906" w:h="16838"/>
          <w:pgMar w:top="1440" w:right="1800" w:bottom="1440" w:left="1800" w:header="851" w:footer="992" w:gutter="0"/>
          <w:pgNumType w:fmt="decimal"/>
          <w:cols w:space="425" w:num="1"/>
          <w:docGrid w:type="lines" w:linePitch="312" w:charSpace="0"/>
        </w:sectPr>
      </w:pPr>
    </w:p>
    <w:p>
      <w:pPr>
        <w:jc w:val="left"/>
        <w:rPr>
          <w:rFonts w:hint="default" w:eastAsiaTheme="minorEastAsia"/>
          <w:sz w:val="28"/>
          <w:szCs w:val="28"/>
          <w:lang w:val="en-US" w:eastAsia="zh-CN"/>
        </w:rPr>
      </w:pPr>
      <w:r>
        <w:rPr>
          <w:rFonts w:hint="eastAsia"/>
          <w:sz w:val="28"/>
          <w:szCs w:val="28"/>
          <w:lang w:val="en-US" w:eastAsia="zh-CN"/>
        </w:rPr>
        <w:t>附件4：供应商响应报价表</w:t>
      </w:r>
    </w:p>
    <w:p>
      <w:pPr>
        <w:pStyle w:val="2"/>
        <w:rPr>
          <w:rFonts w:hint="eastAsia" w:eastAsiaTheme="minorEastAsia"/>
          <w:sz w:val="28"/>
          <w:szCs w:val="28"/>
          <w:lang w:val="en-US" w:eastAsia="zh-CN"/>
        </w:rPr>
      </w:pPr>
    </w:p>
    <w:tbl>
      <w:tblPr>
        <w:tblStyle w:val="8"/>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071"/>
        <w:gridCol w:w="3682"/>
        <w:gridCol w:w="3763"/>
        <w:gridCol w:w="990"/>
        <w:gridCol w:w="1020"/>
        <w:gridCol w:w="133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4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明细</w:t>
            </w:r>
          </w:p>
        </w:tc>
        <w:tc>
          <w:tcPr>
            <w:tcW w:w="1183"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 xml:space="preserve">响  应  </w:t>
            </w:r>
            <w:r>
              <w:rPr>
                <w:rFonts w:hint="eastAsia" w:ascii="方正仿宋_GBK" w:hAnsi="方正仿宋_GBK" w:eastAsia="方正仿宋_GBK" w:cs="方正仿宋_GBK"/>
                <w:sz w:val="24"/>
                <w:szCs w:val="24"/>
                <w:highlight w:val="none"/>
              </w:rPr>
              <w:t>材   质</w:t>
            </w:r>
          </w:p>
        </w:tc>
        <w:tc>
          <w:tcPr>
            <w:tcW w:w="120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参数差值</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单位</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数量</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单</w:t>
            </w:r>
            <w:r>
              <w:rPr>
                <w:rFonts w:hint="eastAsia" w:ascii="方正仿宋_GBK" w:hAnsi="方正仿宋_GBK" w:eastAsia="方正仿宋_GBK" w:cs="方正仿宋_GBK"/>
                <w:sz w:val="24"/>
                <w:szCs w:val="24"/>
                <w:highlight w:val="none"/>
                <w:lang w:val="en-US" w:eastAsia="zh-CN"/>
              </w:rPr>
              <w:t>项报价</w:t>
            </w: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47"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anchor distT="0" distB="0" distL="114300" distR="114300" simplePos="0" relativeHeight="251660288" behindDoc="0" locked="0" layoutInCell="1" allowOverlap="1">
                  <wp:simplePos x="0" y="0"/>
                  <wp:positionH relativeFrom="column">
                    <wp:posOffset>-6985</wp:posOffset>
                  </wp:positionH>
                  <wp:positionV relativeFrom="paragraph">
                    <wp:posOffset>448945</wp:posOffset>
                  </wp:positionV>
                  <wp:extent cx="1261745" cy="1130935"/>
                  <wp:effectExtent l="0" t="0" r="14605" b="12065"/>
                  <wp:wrapSquare wrapText="bothSides"/>
                  <wp:docPr id="6"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
                          <pic:cNvPicPr>
                            <a:picLocks noChangeAspect="1"/>
                          </pic:cNvPicPr>
                        </pic:nvPicPr>
                        <pic:blipFill>
                          <a:blip r:embed="rId5"/>
                          <a:srcRect t="15744" b="21469"/>
                          <a:stretch>
                            <a:fillRect/>
                          </a:stretch>
                        </pic:blipFill>
                        <pic:spPr>
                          <a:xfrm>
                            <a:off x="0" y="0"/>
                            <a:ext cx="1261745" cy="1130935"/>
                          </a:xfrm>
                          <a:prstGeom prst="rect">
                            <a:avLst/>
                          </a:prstGeom>
                          <a:noFill/>
                          <a:ln>
                            <a:noFill/>
                          </a:ln>
                        </pic:spPr>
                      </pic:pic>
                    </a:graphicData>
                  </a:graphic>
                </wp:anchor>
              </w:drawing>
            </w:r>
            <w:r>
              <w:rPr>
                <w:rFonts w:hint="eastAsia" w:ascii="方正仿宋_GBK" w:hAnsi="方正仿宋_GBK" w:eastAsia="方正仿宋_GBK" w:cs="方正仿宋_GBK"/>
                <w:sz w:val="24"/>
                <w:szCs w:val="24"/>
                <w:highlight w:val="none"/>
              </w:rPr>
              <w:t>布帘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布帘</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1、成份（%）：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2、幅宽（m）：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3、颜色：</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5、遮光度（%）：</w:t>
            </w:r>
          </w:p>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val="en-US" w:eastAsia="zh-CN" w:bidi="ar-SA"/>
              </w:rPr>
              <w:t>6、耐洗色牢度</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布带</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铝合金罗马杆</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打孔圈</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个</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461" w:type="pct"/>
            <w:gridSpan w:val="7"/>
            <w:noWrap w:val="0"/>
            <w:vAlign w:val="top"/>
          </w:tcPr>
          <w:p>
            <w:pPr>
              <w:keepNext w:val="0"/>
              <w:keepLines w:val="0"/>
              <w:pageBreakBefore w:val="0"/>
              <w:widowControl w:val="0"/>
              <w:tabs>
                <w:tab w:val="center" w:pos="852"/>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隔帘</w:t>
            </w:r>
          </w:p>
        </w:tc>
        <w:tc>
          <w:tcPr>
            <w:tcW w:w="538" w:type="pct"/>
            <w:noWrap w:val="0"/>
            <w:vAlign w:val="top"/>
          </w:tcPr>
          <w:p>
            <w:pPr>
              <w:keepNext w:val="0"/>
              <w:keepLines w:val="0"/>
              <w:pageBreakBefore w:val="0"/>
              <w:widowControl w:val="0"/>
              <w:tabs>
                <w:tab w:val="center" w:pos="852"/>
              </w:tabs>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7"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隔帘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anchor distT="0" distB="0" distL="114300" distR="114300" simplePos="0" relativeHeight="251661312" behindDoc="0" locked="0" layoutInCell="1" allowOverlap="1">
                  <wp:simplePos x="0" y="0"/>
                  <wp:positionH relativeFrom="column">
                    <wp:posOffset>-68580</wp:posOffset>
                  </wp:positionH>
                  <wp:positionV relativeFrom="paragraph">
                    <wp:posOffset>-34290</wp:posOffset>
                  </wp:positionV>
                  <wp:extent cx="1428750" cy="1581150"/>
                  <wp:effectExtent l="0" t="0" r="0" b="0"/>
                  <wp:wrapSquare wrapText="bothSides"/>
                  <wp:docPr id="7" name="图片 3" descr="mmexport1559002067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mmexport1559002067488.jpg"/>
                          <pic:cNvPicPr>
                            <a:picLocks noChangeAspect="1"/>
                          </pic:cNvPicPr>
                        </pic:nvPicPr>
                        <pic:blipFill>
                          <a:blip r:embed="rId6"/>
                          <a:stretch>
                            <a:fillRect/>
                          </a:stretch>
                        </pic:blipFill>
                        <pic:spPr>
                          <a:xfrm>
                            <a:off x="0" y="0"/>
                            <a:ext cx="1428750" cy="1581150"/>
                          </a:xfrm>
                          <a:prstGeom prst="rect">
                            <a:avLst/>
                          </a:prstGeom>
                          <a:noFill/>
                          <a:ln>
                            <a:noFill/>
                          </a:ln>
                        </pic:spPr>
                      </pic:pic>
                    </a:graphicData>
                  </a:graphic>
                </wp:anchor>
              </w:drawing>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医用隔帘（全阻燃）</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成分：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甲醛含量：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PH值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 耐光色牢度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6. 耐高温清洗</w:t>
            </w:r>
            <w:r>
              <w:rPr>
                <w:rFonts w:hint="eastAsia" w:ascii="方正仿宋_GBK" w:hAnsi="方正仿宋_GBK" w:eastAsia="方正仿宋_GBK" w:cs="方正仿宋_GBK"/>
                <w:kern w:val="0"/>
                <w:sz w:val="24"/>
                <w:szCs w:val="24"/>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 幅宽：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8. 颜色：</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布带</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 成分：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 克重（干燥质量g/m</w:t>
            </w:r>
            <w:r>
              <w:rPr>
                <w:rFonts w:hint="eastAsia" w:ascii="方正仿宋_GBK" w:hAnsi="方正仿宋_GBK" w:eastAsia="方正仿宋_GBK" w:cs="方正仿宋_GBK"/>
                <w:kern w:val="0"/>
                <w:sz w:val="24"/>
                <w:szCs w:val="24"/>
                <w:highlight w:val="none"/>
                <w:vertAlign w:val="superscript"/>
              </w:rPr>
              <w:t>2</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 甲醛含量：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 PH值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 耐光色牢度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6. 耐高温清洗</w:t>
            </w:r>
            <w:r>
              <w:rPr>
                <w:rFonts w:hint="eastAsia" w:ascii="方正仿宋_GBK" w:hAnsi="方正仿宋_GBK" w:eastAsia="方正仿宋_GBK" w:cs="方正仿宋_GBK"/>
                <w:kern w:val="0"/>
                <w:sz w:val="24"/>
                <w:szCs w:val="24"/>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 幅宽：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kern w:val="0"/>
                <w:sz w:val="24"/>
                <w:szCs w:val="24"/>
                <w:highlight w:val="none"/>
              </w:rPr>
              <w:t>8. 颜色：</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300" w:lineRule="exact"/>
              <w:jc w:val="left"/>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64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病房隔帘轨道</w:t>
            </w: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1.材质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2.抗拉强度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3.规定非比例延伸强度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4.断后伸长率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5.壁厚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6.轨道宽度,高度</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461"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卷帘</w:t>
            </w:r>
          </w:p>
        </w:tc>
        <w:tc>
          <w:tcPr>
            <w:tcW w:w="53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4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11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一、卷帘面料：（颜色：根据院方要求）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成分：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开孔率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克重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 厚度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6. 紫外线光折光率；抗拉强度经纬；抗撕裂强度：纬向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8. 环保要求: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二、卷帘上梁：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卷管：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规格：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表面处理：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三、卷帘下梁：（白色烤漆）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下梁：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规格：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四、卷帘制头：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 制头：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2. 安装码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3. 顶装和侧装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4. 拉珠：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5. 拉线</w:t>
            </w:r>
          </w:p>
        </w:tc>
        <w:tc>
          <w:tcPr>
            <w:tcW w:w="120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rPr>
            </w:pPr>
          </w:p>
        </w:tc>
        <w:tc>
          <w:tcPr>
            <w:tcW w:w="31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平方米</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lang w:val="en-US" w:eastAsia="zh-CN"/>
              </w:rPr>
              <w:t>1</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highlight w:val="none"/>
                <w:lang w:val="en-US" w:eastAsia="zh-CN" w:bidi="ar-SA"/>
              </w:rPr>
            </w:pPr>
          </w:p>
        </w:tc>
        <w:tc>
          <w:tcPr>
            <w:tcW w:w="538" w:type="pct"/>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02" w:type="pct"/>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b/>
                <w:bCs/>
                <w:color w:val="000000"/>
                <w:kern w:val="0"/>
                <w:sz w:val="32"/>
                <w:szCs w:val="32"/>
                <w:highlight w:val="none"/>
                <w:lang w:val="en-US" w:eastAsia="zh-CN"/>
              </w:rPr>
              <w:t>合计</w:t>
            </w:r>
          </w:p>
        </w:tc>
        <w:tc>
          <w:tcPr>
            <w:tcW w:w="327"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highlight w:val="none"/>
                <w:lang w:val="en-US" w:eastAsia="zh-CN"/>
              </w:rPr>
            </w:pPr>
          </w:p>
        </w:tc>
        <w:tc>
          <w:tcPr>
            <w:tcW w:w="430" w:type="pct"/>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p>
        </w:tc>
        <w:tc>
          <w:tcPr>
            <w:tcW w:w="538" w:type="pct"/>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p>
        </w:tc>
      </w:tr>
    </w:tbl>
    <w:p>
      <w:pPr>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81488"/>
    <w:multiLevelType w:val="singleLevel"/>
    <w:tmpl w:val="A9B81488"/>
    <w:lvl w:ilvl="0" w:tentative="0">
      <w:start w:val="8"/>
      <w:numFmt w:val="chineseCounting"/>
      <w:suff w:val="nothing"/>
      <w:lvlText w:val="%1、"/>
      <w:lvlJc w:val="left"/>
      <w:rPr>
        <w:rFonts w:hint="eastAsia"/>
      </w:rPr>
    </w:lvl>
  </w:abstractNum>
  <w:abstractNum w:abstractNumId="1">
    <w:nsid w:val="EC23AF45"/>
    <w:multiLevelType w:val="singleLevel"/>
    <w:tmpl w:val="EC23AF4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4AED"/>
    <w:rsid w:val="040B009A"/>
    <w:rsid w:val="051D1044"/>
    <w:rsid w:val="06312377"/>
    <w:rsid w:val="063B452F"/>
    <w:rsid w:val="07995861"/>
    <w:rsid w:val="09606FDE"/>
    <w:rsid w:val="09D82A69"/>
    <w:rsid w:val="0DF20CE3"/>
    <w:rsid w:val="0F184AE2"/>
    <w:rsid w:val="121C15C0"/>
    <w:rsid w:val="12561962"/>
    <w:rsid w:val="1AE26D1B"/>
    <w:rsid w:val="1B625BB7"/>
    <w:rsid w:val="1BE20D44"/>
    <w:rsid w:val="1DCD10F1"/>
    <w:rsid w:val="1F15332D"/>
    <w:rsid w:val="1F507051"/>
    <w:rsid w:val="20932CC8"/>
    <w:rsid w:val="214C43B5"/>
    <w:rsid w:val="26461655"/>
    <w:rsid w:val="273009CB"/>
    <w:rsid w:val="28F04D06"/>
    <w:rsid w:val="2AF71360"/>
    <w:rsid w:val="2F492671"/>
    <w:rsid w:val="308C2EBC"/>
    <w:rsid w:val="327218A9"/>
    <w:rsid w:val="327E6576"/>
    <w:rsid w:val="336C3321"/>
    <w:rsid w:val="3544525D"/>
    <w:rsid w:val="3565703A"/>
    <w:rsid w:val="3A203468"/>
    <w:rsid w:val="3DCD7DB5"/>
    <w:rsid w:val="42546E09"/>
    <w:rsid w:val="42855F8D"/>
    <w:rsid w:val="42E8499D"/>
    <w:rsid w:val="44183C38"/>
    <w:rsid w:val="47362EF3"/>
    <w:rsid w:val="4741556E"/>
    <w:rsid w:val="4AFA1493"/>
    <w:rsid w:val="4C1E5317"/>
    <w:rsid w:val="4D303238"/>
    <w:rsid w:val="4D532E70"/>
    <w:rsid w:val="4E381BBF"/>
    <w:rsid w:val="51E93479"/>
    <w:rsid w:val="520F0AEC"/>
    <w:rsid w:val="526B57B1"/>
    <w:rsid w:val="530D26EC"/>
    <w:rsid w:val="53681D0E"/>
    <w:rsid w:val="594E0135"/>
    <w:rsid w:val="5A494C8D"/>
    <w:rsid w:val="5AFC4F2D"/>
    <w:rsid w:val="60DB262A"/>
    <w:rsid w:val="61320B3B"/>
    <w:rsid w:val="63537872"/>
    <w:rsid w:val="651305C0"/>
    <w:rsid w:val="670B3971"/>
    <w:rsid w:val="6A395FC7"/>
    <w:rsid w:val="6AD0344E"/>
    <w:rsid w:val="6FC762D8"/>
    <w:rsid w:val="723B0C9A"/>
    <w:rsid w:val="726C1537"/>
    <w:rsid w:val="73380015"/>
    <w:rsid w:val="777E09BF"/>
    <w:rsid w:val="79E152ED"/>
    <w:rsid w:val="7F88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6">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unhideWhenUsed/>
    <w:qFormat/>
    <w:uiPriority w:val="99"/>
    <w:rPr>
      <w:rFonts w:ascii="Tahoma" w:hAnsi="Tahoma"/>
      <w:b/>
      <w:sz w:val="24"/>
      <w:szCs w:val="2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2021-04-13T01:18:00Z</dcterms:created>
  <dc:creator>Administrator</dc:creator>
  <cp:lastModifiedBy>吃嘎嘎不长肉</cp:lastModifiedBy>
  <cp:lastPrinted>2021-09-16T01:50:00Z</cp:lastPrinted>
  <dcterms:modified xsi:type="dcterms:W3CDTF">2022-06-21T02:11:51Z</dcterms:modified>
  <dc:title>供应商须知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