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9C" w:rsidRPr="00FC7E05" w:rsidRDefault="002E2472">
      <w:pPr>
        <w:spacing w:line="500" w:lineRule="exact"/>
        <w:jc w:val="center"/>
        <w:rPr>
          <w:rFonts w:ascii="方正小标宋_GBK" w:eastAsia="方正小标宋_GBK"/>
          <w:b/>
          <w:bCs/>
          <w:color w:val="000000"/>
          <w:sz w:val="44"/>
          <w:szCs w:val="44"/>
        </w:rPr>
      </w:pPr>
      <w:r w:rsidRPr="00FC7E05">
        <w:rPr>
          <w:rFonts w:ascii="方正小标宋_GBK" w:eastAsia="方正小标宋_GBK" w:hint="eastAsia"/>
          <w:b/>
          <w:bCs/>
          <w:color w:val="000000"/>
          <w:sz w:val="44"/>
          <w:szCs w:val="44"/>
        </w:rPr>
        <w:t>重庆市第七人民医院</w:t>
      </w:r>
    </w:p>
    <w:p w:rsidR="00DC1D9C" w:rsidRDefault="00FC7E05" w:rsidP="00FC0264">
      <w:pPr>
        <w:spacing w:line="500" w:lineRule="exact"/>
        <w:jc w:val="center"/>
        <w:rPr>
          <w:rFonts w:ascii="方正小标宋_GBK" w:eastAsia="方正小标宋_GBK"/>
          <w:b/>
          <w:bCs/>
          <w:color w:val="000000"/>
          <w:sz w:val="44"/>
          <w:szCs w:val="44"/>
        </w:rPr>
      </w:pPr>
      <w:r w:rsidRPr="00FC7E05">
        <w:rPr>
          <w:rFonts w:ascii="方正小标宋_GBK" w:eastAsia="方正小标宋_GBK" w:hint="eastAsia"/>
          <w:b/>
          <w:bCs/>
          <w:color w:val="000000"/>
          <w:sz w:val="44"/>
          <w:szCs w:val="44"/>
        </w:rPr>
        <w:t>治疗型电子支气管</w:t>
      </w:r>
      <w:proofErr w:type="gramStart"/>
      <w:r w:rsidRPr="00FC7E05">
        <w:rPr>
          <w:rFonts w:ascii="方正小标宋_GBK" w:eastAsia="方正小标宋_GBK" w:hint="eastAsia"/>
          <w:b/>
          <w:bCs/>
          <w:color w:val="000000"/>
          <w:sz w:val="44"/>
          <w:szCs w:val="44"/>
        </w:rPr>
        <w:t>镜</w:t>
      </w:r>
      <w:r w:rsidR="002E2472" w:rsidRPr="00FC7E05">
        <w:rPr>
          <w:rFonts w:ascii="方正小标宋_GBK" w:eastAsia="方正小标宋_GBK" w:hint="eastAsia"/>
          <w:b/>
          <w:bCs/>
          <w:color w:val="000000"/>
          <w:sz w:val="44"/>
          <w:szCs w:val="44"/>
        </w:rPr>
        <w:t>项目</w:t>
      </w:r>
      <w:proofErr w:type="gramEnd"/>
      <w:r w:rsidR="002E2472" w:rsidRPr="00FC7E05">
        <w:rPr>
          <w:rFonts w:ascii="方正小标宋_GBK" w:eastAsia="方正小标宋_GBK" w:hint="eastAsia"/>
          <w:b/>
          <w:bCs/>
          <w:color w:val="000000"/>
          <w:sz w:val="44"/>
          <w:szCs w:val="44"/>
        </w:rPr>
        <w:t>单一来源采购通知书</w:t>
      </w:r>
    </w:p>
    <w:p w:rsidR="00DC1D9C" w:rsidRDefault="002E2472" w:rsidP="007773EE">
      <w:pPr>
        <w:tabs>
          <w:tab w:val="left" w:pos="964"/>
          <w:tab w:val="center" w:pos="4766"/>
        </w:tabs>
        <w:spacing w:line="500" w:lineRule="exact"/>
        <w:jc w:val="center"/>
        <w:rPr>
          <w:rFonts w:ascii="楷体" w:eastAsia="楷体" w:hAnsi="楷体" w:cs="楷体"/>
          <w:sz w:val="28"/>
          <w:szCs w:val="28"/>
          <w:highlight w:val="yellow"/>
        </w:rPr>
      </w:pPr>
      <w:r>
        <w:rPr>
          <w:rFonts w:ascii="楷体" w:eastAsia="楷体" w:hAnsi="楷体" w:cs="楷体" w:hint="eastAsia"/>
          <w:color w:val="000000"/>
          <w:sz w:val="28"/>
          <w:szCs w:val="28"/>
        </w:rPr>
        <w:t>采购编号：</w:t>
      </w:r>
      <w:r w:rsidR="007773EE" w:rsidRPr="007773EE">
        <w:rPr>
          <w:rFonts w:ascii="楷体" w:eastAsia="楷体" w:hAnsi="楷体" w:cs="楷体" w:hint="eastAsia"/>
          <w:color w:val="000000"/>
          <w:sz w:val="28"/>
          <w:szCs w:val="28"/>
        </w:rPr>
        <w:t>CQ7YA</w:t>
      </w:r>
      <w:r w:rsidR="007773EE" w:rsidRPr="007773EE">
        <w:rPr>
          <w:rFonts w:ascii="楷体" w:eastAsia="楷体" w:hAnsi="楷体" w:cs="楷体"/>
          <w:color w:val="000000"/>
          <w:sz w:val="28"/>
          <w:szCs w:val="28"/>
        </w:rPr>
        <w:t>20</w:t>
      </w:r>
      <w:r w:rsidR="00FC7E05">
        <w:rPr>
          <w:rFonts w:ascii="楷体" w:eastAsia="楷体" w:hAnsi="楷体" w:cs="楷体" w:hint="eastAsia"/>
          <w:color w:val="000000"/>
          <w:sz w:val="28"/>
          <w:szCs w:val="28"/>
        </w:rPr>
        <w:t>22023</w:t>
      </w:r>
    </w:p>
    <w:p w:rsidR="00DC1D9C" w:rsidRDefault="00DC1D9C" w:rsidP="007773EE">
      <w:pPr>
        <w:spacing w:line="500" w:lineRule="exact"/>
        <w:ind w:leftChars="-95" w:left="-199" w:firstLineChars="202" w:firstLine="485"/>
        <w:rPr>
          <w:rFonts w:ascii="仿宋_GB2312" w:eastAsia="仿宋_GB2312"/>
          <w:color w:val="000000"/>
          <w:sz w:val="24"/>
        </w:rPr>
      </w:pPr>
    </w:p>
    <w:p w:rsidR="00DC1D9C" w:rsidRDefault="002E2472">
      <w:pPr>
        <w:spacing w:line="440" w:lineRule="exact"/>
        <w:ind w:leftChars="-95" w:left="-199" w:firstLineChars="202" w:firstLine="646"/>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重庆市第七人民医院采购办公室对重庆市第七人民医院</w:t>
      </w:r>
      <w:r w:rsidR="00FC7E05">
        <w:rPr>
          <w:rFonts w:ascii="方正仿宋_GBK" w:eastAsia="方正仿宋_GBK" w:hAnsi="方正仿宋_GBK" w:cs="方正仿宋_GBK" w:hint="eastAsia"/>
          <w:color w:val="000000"/>
          <w:sz w:val="32"/>
          <w:szCs w:val="32"/>
        </w:rPr>
        <w:t>治疗型电子支气管镜</w:t>
      </w:r>
      <w:r>
        <w:rPr>
          <w:rFonts w:ascii="方正仿宋_GBK" w:eastAsia="方正仿宋_GBK" w:hAnsi="方正仿宋_GBK" w:cs="方正仿宋_GBK" w:hint="eastAsia"/>
          <w:color w:val="000000"/>
          <w:sz w:val="32"/>
          <w:szCs w:val="32"/>
        </w:rPr>
        <w:t>进行单一来源采购，请供应</w:t>
      </w:r>
      <w:proofErr w:type="gramStart"/>
      <w:r>
        <w:rPr>
          <w:rFonts w:ascii="方正仿宋_GBK" w:eastAsia="方正仿宋_GBK" w:hAnsi="方正仿宋_GBK" w:cs="方正仿宋_GBK" w:hint="eastAsia"/>
          <w:color w:val="000000"/>
          <w:sz w:val="32"/>
          <w:szCs w:val="32"/>
        </w:rPr>
        <w:t>商按照</w:t>
      </w:r>
      <w:proofErr w:type="gramEnd"/>
      <w:r>
        <w:rPr>
          <w:rFonts w:ascii="方正仿宋_GBK" w:eastAsia="方正仿宋_GBK" w:hAnsi="方正仿宋_GBK" w:cs="方正仿宋_GBK" w:hint="eastAsia"/>
          <w:color w:val="000000"/>
          <w:sz w:val="32"/>
          <w:szCs w:val="32"/>
        </w:rPr>
        <w:t>该项目的相关情况对项目进行报价。</w:t>
      </w:r>
    </w:p>
    <w:p w:rsidR="00DC1D9C" w:rsidRDefault="002E2472" w:rsidP="007773EE">
      <w:pPr>
        <w:spacing w:line="440" w:lineRule="exact"/>
        <w:ind w:firstLineChars="200" w:firstLine="640"/>
        <w:rPr>
          <w:rFonts w:ascii="方正仿宋_GBK" w:eastAsia="方正仿宋_GBK" w:hAnsi="方正仿宋_GBK" w:cs="方正仿宋_GBK"/>
          <w:b/>
          <w:color w:val="000000"/>
          <w:sz w:val="32"/>
          <w:szCs w:val="32"/>
        </w:rPr>
      </w:pPr>
      <w:r>
        <w:rPr>
          <w:rFonts w:ascii="方正仿宋_GBK" w:eastAsia="方正仿宋_GBK" w:hAnsi="方正仿宋_GBK" w:cs="方正仿宋_GBK" w:hint="eastAsia"/>
          <w:b/>
          <w:color w:val="000000"/>
          <w:sz w:val="32"/>
          <w:szCs w:val="32"/>
        </w:rPr>
        <w:t>供应商须知：</w:t>
      </w:r>
    </w:p>
    <w:p w:rsidR="00DC1D9C" w:rsidRDefault="002E2472" w:rsidP="007773EE">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一、议价时间和地点</w:t>
      </w:r>
    </w:p>
    <w:p w:rsidR="00DC1D9C" w:rsidRDefault="002E2472">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电话通知。</w:t>
      </w:r>
    </w:p>
    <w:p w:rsidR="00DC1D9C" w:rsidRDefault="002E2472" w:rsidP="007773EE">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二、报名资料获取方式</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请供应商通过重庆市第七人民医院官网（www.cq7y.com）获取采购通知书（不提供现场发售）。</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w:t>
      </w:r>
      <w:proofErr w:type="gramStart"/>
      <w:r>
        <w:rPr>
          <w:rFonts w:ascii="方正仿宋_GBK" w:eastAsia="方正仿宋_GBK" w:hAnsi="方正仿宋_GBK" w:cs="方正仿宋_GBK" w:hint="eastAsia"/>
          <w:sz w:val="32"/>
          <w:szCs w:val="32"/>
        </w:rPr>
        <w:t>供应商凭</w:t>
      </w:r>
      <w:r w:rsidR="00055959">
        <w:rPr>
          <w:rFonts w:ascii="方正仿宋_GBK" w:eastAsia="方正仿宋_GBK" w:hAnsi="方正仿宋_GBK" w:cs="方正仿宋_GBK" w:hint="eastAsia"/>
          <w:sz w:val="32"/>
          <w:szCs w:val="32"/>
        </w:rPr>
        <w:t>法定</w:t>
      </w:r>
      <w:proofErr w:type="gramEnd"/>
      <w:r w:rsidR="00055959">
        <w:rPr>
          <w:rFonts w:ascii="方正仿宋_GBK" w:eastAsia="方正仿宋_GBK" w:hAnsi="方正仿宋_GBK" w:cs="方正仿宋_GBK" w:hint="eastAsia"/>
          <w:sz w:val="32"/>
          <w:szCs w:val="32"/>
        </w:rPr>
        <w:t>代表人身份证明书（含身份证复印件）、法定代表人授权委托书（含身份证复印件）</w:t>
      </w:r>
      <w:r>
        <w:rPr>
          <w:rFonts w:ascii="方正仿宋_GBK" w:eastAsia="方正仿宋_GBK" w:hAnsi="方正仿宋_GBK" w:cs="方正仿宋_GBK" w:hint="eastAsia"/>
          <w:sz w:val="32"/>
          <w:szCs w:val="32"/>
        </w:rPr>
        <w:t>、响应人廉洁承诺书及《重庆市第七人民医院议价报名表》（报名表格式见附件4）报名，全套资料加盖公章。</w:t>
      </w:r>
    </w:p>
    <w:p w:rsidR="00DC1D9C" w:rsidRDefault="002E2472" w:rsidP="007773EE">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报名资料请勿装入密封文件袋中！</w:t>
      </w:r>
    </w:p>
    <w:p w:rsidR="00DC1D9C" w:rsidRDefault="002E2472" w:rsidP="007773EE">
      <w:pPr>
        <w:numPr>
          <w:ilvl w:val="0"/>
          <w:numId w:val="1"/>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项目技术要求</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（一）供应商必须严格按照技术方案要求投报与之要求相符或高于的</w:t>
      </w:r>
      <w:r w:rsidR="00055959">
        <w:rPr>
          <w:rFonts w:ascii="方正仿宋_GBK" w:eastAsia="方正仿宋_GBK" w:hAnsi="方正仿宋_GBK" w:cs="方正仿宋_GBK" w:hint="eastAsia"/>
          <w:color w:val="000000"/>
          <w:sz w:val="32"/>
          <w:szCs w:val="32"/>
        </w:rPr>
        <w:t>产品</w:t>
      </w:r>
      <w:r>
        <w:rPr>
          <w:rFonts w:ascii="方正仿宋_GBK" w:eastAsia="方正仿宋_GBK" w:hAnsi="方正仿宋_GBK" w:cs="方正仿宋_GBK" w:hint="eastAsia"/>
          <w:color w:val="000000"/>
          <w:sz w:val="32"/>
          <w:szCs w:val="32"/>
        </w:rPr>
        <w:t>，若其中任意一项不能满足，则视为无效报价。（该项目技术方案详见“附件2”）。</w:t>
      </w:r>
    </w:p>
    <w:p w:rsidR="00DC1D9C" w:rsidRDefault="002E2472">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color w:val="000000"/>
          <w:sz w:val="32"/>
          <w:szCs w:val="32"/>
        </w:rPr>
        <w:t>（二）标准要求：供应商所投</w:t>
      </w:r>
      <w:r w:rsidR="00055959" w:rsidRPr="00055959">
        <w:rPr>
          <w:rFonts w:ascii="方正仿宋_GBK" w:eastAsia="方正仿宋_GBK" w:hAnsi="方正仿宋_GBK" w:cs="方正仿宋_GBK" w:hint="eastAsia"/>
          <w:color w:val="000000"/>
          <w:sz w:val="32"/>
          <w:szCs w:val="32"/>
        </w:rPr>
        <w:t>产品规格、型号等性能指标</w:t>
      </w:r>
      <w:r>
        <w:rPr>
          <w:rFonts w:ascii="方正仿宋_GBK" w:eastAsia="方正仿宋_GBK" w:hAnsi="方正仿宋_GBK" w:cs="方正仿宋_GBK" w:hint="eastAsia"/>
          <w:color w:val="000000"/>
          <w:sz w:val="32"/>
          <w:szCs w:val="32"/>
        </w:rPr>
        <w:t>符合国家及本采购通知书提出的相关标准。如达不到相关标准，采购人有权向成交供应商提出解除合同。</w:t>
      </w:r>
    </w:p>
    <w:p w:rsidR="00DC1D9C" w:rsidRDefault="002E2472" w:rsidP="007773EE">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四、商务条款</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（一）实施时间、实施地点及验收方式</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1.实施时间</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签订合同后10日内交货。</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lastRenderedPageBreak/>
        <w:t>2.交货地点</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重庆市第七人民医院。</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3.验收方式</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3.1货物到达现场后，成交供应商应在使用单位人员在场情况下当面开箱，共同清点、检查外观，</w:t>
      </w:r>
      <w:proofErr w:type="gramStart"/>
      <w:r w:rsidRPr="00540A6B">
        <w:rPr>
          <w:rFonts w:ascii="方正仿宋_GBK" w:eastAsia="方正仿宋_GBK" w:hAnsi="方正仿宋_GBK" w:cs="方正仿宋_GBK" w:hint="eastAsia"/>
          <w:color w:val="000000"/>
          <w:sz w:val="32"/>
          <w:szCs w:val="32"/>
        </w:rPr>
        <w:t>作出</w:t>
      </w:r>
      <w:proofErr w:type="gramEnd"/>
      <w:r w:rsidRPr="00540A6B">
        <w:rPr>
          <w:rFonts w:ascii="方正仿宋_GBK" w:eastAsia="方正仿宋_GBK" w:hAnsi="方正仿宋_GBK" w:cs="方正仿宋_GBK" w:hint="eastAsia"/>
          <w:color w:val="000000"/>
          <w:sz w:val="32"/>
          <w:szCs w:val="32"/>
        </w:rPr>
        <w:t>开箱记录，双方签字确认。</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3.2成交供应商应保证货物到达采购人所在地完好无损，如有缺漏、损坏，由供应商负责调换、补齐或赔偿。</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3.3成交供应商应提供完备的技术资料、装箱单和合格证、授权书（如供应商为代理商）等，并派遣专业技术人员进行现场安装调试。验收合格条件如下：</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3.3.1设备技术参数与采购合同一致，性能指标达到规定的标准。</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3.3.2货物技术资料、装箱单、产品合格证、授权书（如供应商为代理商）等资料齐全。</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3.3.3在系统试运行期间所出现的问题得到解决，并运行正常。</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3.3.4在规定时间内完成交货并验收，并经采购人确认。产品在安装调试并试运行符合要求后，才作为最终验收。</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4、供应商提供的货物未达到采购文件规定要求，采购人有权拒收，并取消其成交资格；如耽误采购人正常使用，对采购人造成损失的，由供应商承担一切责任，并赔偿所造成的损失。</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5、采购人需要制造商对成交供应商交付的产品（包括质量、技术参数等）进行确认的，成交供应商应当要求制造商应予以配合，并出具书面意见。</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6、产品包装材料归采购人所有。</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（二）最高限价及报价要求</w:t>
      </w:r>
    </w:p>
    <w:p w:rsidR="00540A6B" w:rsidRDefault="00540A6B" w:rsidP="00540A6B">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1.重庆市第七人民医院治疗型电子支气管</w:t>
      </w:r>
      <w:proofErr w:type="gramStart"/>
      <w:r>
        <w:rPr>
          <w:rFonts w:ascii="方正仿宋_GBK" w:eastAsia="方正仿宋_GBK" w:hAnsi="方正仿宋_GBK" w:cs="方正仿宋_GBK" w:hint="eastAsia"/>
          <w:kern w:val="0"/>
          <w:sz w:val="32"/>
          <w:szCs w:val="32"/>
        </w:rPr>
        <w:t>镜项目</w:t>
      </w:r>
      <w:proofErr w:type="gramEnd"/>
      <w:r>
        <w:rPr>
          <w:rFonts w:ascii="方正仿宋_GBK" w:eastAsia="方正仿宋_GBK" w:hAnsi="方正仿宋_GBK" w:cs="方正仿宋_GBK" w:hint="eastAsia"/>
          <w:kern w:val="0"/>
          <w:sz w:val="32"/>
          <w:szCs w:val="32"/>
        </w:rPr>
        <w:t>最高限价￥280000.00元（大写：贰拾捌万元整）；</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lastRenderedPageBreak/>
        <w:t>2.</w:t>
      </w:r>
      <w:r w:rsidRPr="00FC7E05">
        <w:rPr>
          <w:rFonts w:ascii="宋体" w:hAnsi="宋体" w:cs="宋体" w:hint="eastAsia"/>
          <w:kern w:val="0"/>
          <w:sz w:val="24"/>
          <w:szCs w:val="24"/>
        </w:rPr>
        <w:t xml:space="preserve"> </w:t>
      </w:r>
      <w:r w:rsidRPr="00FC7E05">
        <w:rPr>
          <w:rFonts w:ascii="方正仿宋_GBK" w:eastAsia="方正仿宋_GBK" w:hAnsi="方正仿宋_GBK" w:cs="方正仿宋_GBK" w:hint="eastAsia"/>
          <w:kern w:val="0"/>
          <w:sz w:val="32"/>
          <w:szCs w:val="32"/>
        </w:rPr>
        <w:t>本次报价须为人民币报价，包含：产品基价、包装费、运费、税费（含关税）、保险费、安装费、调试费、验收费、特殊工具费、保修期内的售后服务费、培训费、HIS、LIS等院内系统接口费等一切与此项目有关的所有费用</w:t>
      </w:r>
      <w:r w:rsidRPr="00540A6B">
        <w:rPr>
          <w:rFonts w:ascii="方正仿宋_GBK" w:eastAsia="方正仿宋_GBK" w:hAnsi="方正仿宋_GBK" w:cs="方正仿宋_GBK" w:hint="eastAsia"/>
          <w:color w:val="000000"/>
          <w:sz w:val="32"/>
          <w:szCs w:val="32"/>
        </w:rPr>
        <w:t>。</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（三）质量保证及售后服务</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1、产品质量保证期</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1.1整机质保</w:t>
      </w:r>
      <w:r w:rsidR="00055959">
        <w:rPr>
          <w:rFonts w:ascii="方正仿宋_GBK" w:eastAsia="方正仿宋_GBK" w:hAnsi="方正仿宋_GBK" w:cs="方正仿宋_GBK" w:hint="eastAsia"/>
          <w:color w:val="000000"/>
          <w:sz w:val="32"/>
          <w:szCs w:val="32"/>
        </w:rPr>
        <w:t>3</w:t>
      </w:r>
      <w:r w:rsidRPr="00540A6B">
        <w:rPr>
          <w:rFonts w:ascii="方正仿宋_GBK" w:eastAsia="方正仿宋_GBK" w:hAnsi="方正仿宋_GBK" w:cs="方正仿宋_GBK" w:hint="eastAsia"/>
          <w:color w:val="000000"/>
          <w:sz w:val="32"/>
          <w:szCs w:val="32"/>
        </w:rPr>
        <w:t>年，从验收合格之日起计算（若供应商有更优惠的质保期，请在响应文件中明确应答）。</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1.2采购货物属于国家规定“三包”范围的，其产品质量保证期不得低于“三包”规定。</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1.3采购货物由产品生产厂家（指产品生产厂家或其负责销售、售后服务机构，以下同）负责标准售后服务，应当在响应文件中予以明确说明，并提供相关文件。</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2、售后服务内容</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供应商和厂家在质量保证期内应当保证该设备正常完好率应≥95％，如开机率＜95%则按1：2天数顺延保修期；如开机率＜90％则按1：4天数顺延保修期。</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2.1质量保证期内服务要求</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2.1.1电话咨询</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成交供应商和厂家应当为用户提供技术援助电话，解答用户在使用中遇到的问题，及时为用户提出解决问题的建议。</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2.1.2现场响应</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 xml:space="preserve">用户遇到使用及技术问题，电话咨询不能解决的，成交供应商或厂家应在4小时内采取相应响应措施；无法在4小时内解决的，应在8小时内派出专业人员进行技术支持； </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2.2质保期外服务要求</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2.2.1质量保证期过后，成交供应商和厂家应同样提供免费电话咨询服务，并应承诺提供产品上门维护服务。</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2.2.2质量保证期过后，采购人需要继续由</w:t>
      </w:r>
      <w:proofErr w:type="gramStart"/>
      <w:r w:rsidRPr="00540A6B">
        <w:rPr>
          <w:rFonts w:ascii="方正仿宋_GBK" w:eastAsia="方正仿宋_GBK" w:hAnsi="方正仿宋_GBK" w:cs="方正仿宋_GBK" w:hint="eastAsia"/>
          <w:color w:val="000000"/>
          <w:sz w:val="32"/>
          <w:szCs w:val="32"/>
        </w:rPr>
        <w:t>原成交</w:t>
      </w:r>
      <w:proofErr w:type="gramEnd"/>
      <w:r w:rsidRPr="00540A6B">
        <w:rPr>
          <w:rFonts w:ascii="方正仿宋_GBK" w:eastAsia="方正仿宋_GBK" w:hAnsi="方正仿宋_GBK" w:cs="方正仿宋_GBK" w:hint="eastAsia"/>
          <w:color w:val="000000"/>
          <w:sz w:val="32"/>
          <w:szCs w:val="32"/>
        </w:rPr>
        <w:t>供应商和厂家提供售后服务的，成交供应商和厂家应以优惠价格（低于当期市场供应价）提供售后服务。</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3、故障响应时间要求</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lastRenderedPageBreak/>
        <w:t>供应</w:t>
      </w:r>
      <w:proofErr w:type="gramStart"/>
      <w:r w:rsidRPr="00540A6B">
        <w:rPr>
          <w:rFonts w:ascii="方正仿宋_GBK" w:eastAsia="方正仿宋_GBK" w:hAnsi="方正仿宋_GBK" w:cs="方正仿宋_GBK" w:hint="eastAsia"/>
          <w:color w:val="000000"/>
          <w:sz w:val="32"/>
          <w:szCs w:val="32"/>
        </w:rPr>
        <w:t>商接到</w:t>
      </w:r>
      <w:proofErr w:type="gramEnd"/>
      <w:r w:rsidRPr="00540A6B">
        <w:rPr>
          <w:rFonts w:ascii="方正仿宋_GBK" w:eastAsia="方正仿宋_GBK" w:hAnsi="方正仿宋_GBK" w:cs="方正仿宋_GBK" w:hint="eastAsia"/>
          <w:color w:val="000000"/>
          <w:sz w:val="32"/>
          <w:szCs w:val="32"/>
        </w:rPr>
        <w:t>使用方产品出现问题的通知后立即</w:t>
      </w:r>
      <w:proofErr w:type="gramStart"/>
      <w:r w:rsidRPr="00540A6B">
        <w:rPr>
          <w:rFonts w:ascii="方正仿宋_GBK" w:eastAsia="方正仿宋_GBK" w:hAnsi="方正仿宋_GBK" w:cs="方正仿宋_GBK" w:hint="eastAsia"/>
          <w:color w:val="000000"/>
          <w:sz w:val="32"/>
          <w:szCs w:val="32"/>
        </w:rPr>
        <w:t>作出</w:t>
      </w:r>
      <w:proofErr w:type="gramEnd"/>
      <w:r w:rsidRPr="00540A6B">
        <w:rPr>
          <w:rFonts w:ascii="方正仿宋_GBK" w:eastAsia="方正仿宋_GBK" w:hAnsi="方正仿宋_GBK" w:cs="方正仿宋_GBK" w:hint="eastAsia"/>
          <w:color w:val="000000"/>
          <w:sz w:val="32"/>
          <w:szCs w:val="32"/>
        </w:rPr>
        <w:t>响应，8小时内调派其他人员到达现场进行处理。24小时不能解决需提供备用机。</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4、维修配件</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成交供应商或厂家应</w:t>
      </w:r>
      <w:proofErr w:type="gramStart"/>
      <w:r w:rsidRPr="00540A6B">
        <w:rPr>
          <w:rFonts w:ascii="方正仿宋_GBK" w:eastAsia="方正仿宋_GBK" w:hAnsi="方正仿宋_GBK" w:cs="方正仿宋_GBK" w:hint="eastAsia"/>
          <w:color w:val="000000"/>
          <w:sz w:val="32"/>
          <w:szCs w:val="32"/>
        </w:rPr>
        <w:t>提供提供</w:t>
      </w:r>
      <w:proofErr w:type="gramEnd"/>
      <w:r w:rsidRPr="00540A6B">
        <w:rPr>
          <w:rFonts w:ascii="方正仿宋_GBK" w:eastAsia="方正仿宋_GBK" w:hAnsi="方正仿宋_GBK" w:cs="方正仿宋_GBK" w:hint="eastAsia"/>
          <w:color w:val="000000"/>
          <w:sz w:val="32"/>
          <w:szCs w:val="32"/>
        </w:rPr>
        <w:t>国内维修点及另配件供应点，备品备件应保证用户应急所需。使用的维修零配件应为原厂配件，未经用户同意不得使用非原厂配件。</w:t>
      </w:r>
    </w:p>
    <w:p w:rsidR="00540A6B" w:rsidRPr="00540A6B" w:rsidRDefault="00540A6B" w:rsidP="00540A6B">
      <w:pPr>
        <w:snapToGrid w:val="0"/>
        <w:spacing w:line="40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5、设备配件价格、合同约定质保</w:t>
      </w:r>
      <w:proofErr w:type="gramStart"/>
      <w:r w:rsidRPr="00540A6B">
        <w:rPr>
          <w:rFonts w:ascii="方正仿宋_GBK" w:eastAsia="方正仿宋_GBK" w:hAnsi="方正仿宋_GBK" w:cs="方正仿宋_GBK" w:hint="eastAsia"/>
          <w:color w:val="000000"/>
          <w:sz w:val="32"/>
          <w:szCs w:val="32"/>
        </w:rPr>
        <w:t>期满后维保价</w:t>
      </w:r>
      <w:proofErr w:type="gramEnd"/>
      <w:r w:rsidRPr="00540A6B">
        <w:rPr>
          <w:rFonts w:ascii="方正仿宋_GBK" w:eastAsia="方正仿宋_GBK" w:hAnsi="方正仿宋_GBK" w:cs="方正仿宋_GBK" w:hint="eastAsia"/>
          <w:color w:val="000000"/>
          <w:sz w:val="32"/>
          <w:szCs w:val="32"/>
        </w:rPr>
        <w:t xml:space="preserve">格单列，以备质保期结束后采购，所有配件均需为原厂，具体如下：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9"/>
        <w:gridCol w:w="1404"/>
        <w:gridCol w:w="1352"/>
        <w:gridCol w:w="1352"/>
        <w:gridCol w:w="1301"/>
      </w:tblGrid>
      <w:tr w:rsidR="00540A6B" w:rsidRPr="00540A6B" w:rsidTr="00502BA4">
        <w:tc>
          <w:tcPr>
            <w:tcW w:w="1668" w:type="dxa"/>
            <w:shd w:val="clear" w:color="auto" w:fill="auto"/>
          </w:tcPr>
          <w:p w:rsidR="00540A6B" w:rsidRPr="00540A6B" w:rsidRDefault="00540A6B" w:rsidP="00502BA4">
            <w:pPr>
              <w:snapToGrid w:val="0"/>
              <w:spacing w:line="400" w:lineRule="exact"/>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配件名称</w:t>
            </w:r>
          </w:p>
        </w:tc>
        <w:tc>
          <w:tcPr>
            <w:tcW w:w="1219"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r>
      <w:tr w:rsidR="00540A6B" w:rsidRPr="00540A6B" w:rsidTr="00502BA4">
        <w:tc>
          <w:tcPr>
            <w:tcW w:w="1668" w:type="dxa"/>
            <w:shd w:val="clear" w:color="auto" w:fill="auto"/>
          </w:tcPr>
          <w:p w:rsidR="00540A6B" w:rsidRPr="00540A6B" w:rsidRDefault="00540A6B" w:rsidP="00502BA4">
            <w:pPr>
              <w:snapToGrid w:val="0"/>
              <w:spacing w:line="400" w:lineRule="exact"/>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报价（元）</w:t>
            </w:r>
          </w:p>
        </w:tc>
        <w:tc>
          <w:tcPr>
            <w:tcW w:w="1219"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540A6B" w:rsidRPr="00540A6B" w:rsidRDefault="00540A6B" w:rsidP="00502BA4">
            <w:pPr>
              <w:snapToGrid w:val="0"/>
              <w:spacing w:line="400" w:lineRule="exact"/>
              <w:ind w:firstLine="480"/>
              <w:rPr>
                <w:rFonts w:ascii="方正仿宋_GBK" w:eastAsia="方正仿宋_GBK" w:hAnsi="方正仿宋_GBK" w:cs="方正仿宋_GBK"/>
                <w:color w:val="000000"/>
                <w:sz w:val="32"/>
                <w:szCs w:val="32"/>
              </w:rPr>
            </w:pPr>
          </w:p>
        </w:tc>
      </w:tr>
    </w:tbl>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（四）付款方式</w:t>
      </w:r>
    </w:p>
    <w:p w:rsidR="00540A6B" w:rsidRDefault="00540A6B" w:rsidP="00540A6B">
      <w:pPr>
        <w:snapToGrid w:val="0"/>
        <w:spacing w:line="540" w:lineRule="exact"/>
        <w:ind w:firstLineChars="200" w:firstLine="640"/>
        <w:rPr>
          <w:rFonts w:ascii="方正仿宋_GBK" w:eastAsia="方正仿宋_GBK" w:hAnsi="方正仿宋_GBK" w:cs="方正仿宋_GBK" w:hint="eastAsia"/>
          <w:color w:val="000000"/>
          <w:sz w:val="32"/>
          <w:szCs w:val="32"/>
        </w:rPr>
      </w:pPr>
      <w:r w:rsidRPr="00540A6B">
        <w:rPr>
          <w:rFonts w:ascii="方正仿宋_GBK" w:eastAsia="方正仿宋_GBK" w:hAnsi="方正仿宋_GBK" w:cs="方正仿宋_GBK" w:hint="eastAsia"/>
          <w:color w:val="000000"/>
          <w:sz w:val="32"/>
          <w:szCs w:val="32"/>
        </w:rPr>
        <w:t>在收到供应商发票5个工作日内办理支付手续，预付货款比例不低于30%(中小企业不低于50％)，设备验收合格后15个工作日内支付货款比例不低于60％，半年后15个工作日内支付货款比例不低于90％，质保期满后15个工作日内支付剩余货款。</w:t>
      </w:r>
    </w:p>
    <w:p w:rsidR="00055959" w:rsidRPr="00055959" w:rsidRDefault="00055959" w:rsidP="00055959">
      <w:pPr>
        <w:pStyle w:val="a0"/>
        <w:ind w:firstLineChars="200" w:firstLine="640"/>
        <w:rPr>
          <w:rFonts w:ascii="方正仿宋_GBK" w:eastAsia="方正仿宋_GBK" w:hAnsi="方正仿宋_GBK" w:cs="方正仿宋_GBK"/>
          <w:color w:val="000000"/>
          <w:sz w:val="32"/>
          <w:szCs w:val="32"/>
        </w:rPr>
      </w:pPr>
      <w:r w:rsidRPr="00055959">
        <w:rPr>
          <w:rFonts w:ascii="方正仿宋_GBK" w:eastAsia="方正仿宋_GBK" w:hAnsi="方正仿宋_GBK" w:cs="方正仿宋_GBK" w:hint="eastAsia"/>
          <w:color w:val="000000"/>
          <w:sz w:val="32"/>
          <w:szCs w:val="32"/>
        </w:rPr>
        <w:t>维保期超过两年的项目，中标人可以于两年后申请支付剩余货款，但生产厂家或</w:t>
      </w:r>
      <w:proofErr w:type="gramStart"/>
      <w:r w:rsidRPr="00055959">
        <w:rPr>
          <w:rFonts w:ascii="方正仿宋_GBK" w:eastAsia="方正仿宋_GBK" w:hAnsi="方正仿宋_GBK" w:cs="方正仿宋_GBK" w:hint="eastAsia"/>
          <w:color w:val="000000"/>
          <w:sz w:val="32"/>
          <w:szCs w:val="32"/>
        </w:rPr>
        <w:t>指定维保者</w:t>
      </w:r>
      <w:proofErr w:type="gramEnd"/>
      <w:r w:rsidRPr="00055959">
        <w:rPr>
          <w:rFonts w:ascii="方正仿宋_GBK" w:eastAsia="方正仿宋_GBK" w:hAnsi="方正仿宋_GBK" w:cs="方正仿宋_GBK" w:hint="eastAsia"/>
          <w:color w:val="000000"/>
          <w:sz w:val="32"/>
          <w:szCs w:val="32"/>
        </w:rPr>
        <w:t>必须向医院提供保证</w:t>
      </w:r>
      <w:proofErr w:type="gramStart"/>
      <w:r w:rsidRPr="00055959">
        <w:rPr>
          <w:rFonts w:ascii="方正仿宋_GBK" w:eastAsia="方正仿宋_GBK" w:hAnsi="方正仿宋_GBK" w:cs="方正仿宋_GBK" w:hint="eastAsia"/>
          <w:color w:val="000000"/>
          <w:sz w:val="32"/>
          <w:szCs w:val="32"/>
        </w:rPr>
        <w:t>后期维保的</w:t>
      </w:r>
      <w:proofErr w:type="gramEnd"/>
      <w:r w:rsidRPr="00055959">
        <w:rPr>
          <w:rFonts w:ascii="方正仿宋_GBK" w:eastAsia="方正仿宋_GBK" w:hAnsi="方正仿宋_GBK" w:cs="方正仿宋_GBK" w:hint="eastAsia"/>
          <w:color w:val="000000"/>
          <w:sz w:val="32"/>
          <w:szCs w:val="32"/>
        </w:rPr>
        <w:t>担保函，方可支付剩余货款。</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（五）安装调试及培训</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1、安装调试：应根据合同规定选派合格的专业技术人员，对合同所提供的设备进行安装调试，并保证工作能够正确顺利地进行。成交供应商应提供安装、调试中所需全部的仪器、仪表等工具。</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2、培训：成交人负责对采购人免费提供操作培训和维修培训。</w:t>
      </w:r>
    </w:p>
    <w:p w:rsidR="000E5DB9" w:rsidRDefault="000E5DB9" w:rsidP="00540A6B">
      <w:pPr>
        <w:snapToGrid w:val="0"/>
        <w:spacing w:line="540" w:lineRule="exact"/>
        <w:ind w:firstLineChars="200" w:firstLine="640"/>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（六）知识产权</w:t>
      </w:r>
    </w:p>
    <w:p w:rsidR="000E5DB9" w:rsidRDefault="000E5DB9" w:rsidP="00540A6B">
      <w:pPr>
        <w:snapToGrid w:val="0"/>
        <w:spacing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kern w:val="0"/>
          <w:sz w:val="32"/>
          <w:szCs w:val="32"/>
        </w:rPr>
        <w:lastRenderedPageBreak/>
        <w:t>采购人在中华人民共和国境内使用响应供应商提供的服务时免受第三方提出的侵犯其专利权或其它知识产权的起诉。如果第三方提出侵权指控，成交供应商应承担由此而引起的一切法律责任和费用。</w:t>
      </w:r>
    </w:p>
    <w:p w:rsidR="00540A6B" w:rsidRPr="00540A6B" w:rsidRDefault="00540A6B" w:rsidP="00540A6B">
      <w:pPr>
        <w:snapToGrid w:val="0"/>
        <w:spacing w:line="5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w:t>
      </w:r>
      <w:r w:rsidR="000E5DB9">
        <w:rPr>
          <w:rFonts w:ascii="方正仿宋_GBK" w:eastAsia="方正仿宋_GBK" w:hAnsi="方正仿宋_GBK" w:cs="方正仿宋_GBK" w:hint="eastAsia"/>
          <w:color w:val="000000"/>
          <w:sz w:val="32"/>
          <w:szCs w:val="32"/>
        </w:rPr>
        <w:t>七</w:t>
      </w:r>
      <w:r w:rsidRPr="00540A6B">
        <w:rPr>
          <w:rFonts w:ascii="方正仿宋_GBK" w:eastAsia="方正仿宋_GBK" w:hAnsi="方正仿宋_GBK" w:cs="方正仿宋_GBK" w:hint="eastAsia"/>
          <w:color w:val="000000"/>
          <w:sz w:val="32"/>
          <w:szCs w:val="32"/>
        </w:rPr>
        <w:t>）其他</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1、响应人必须在响应文件中对以上条款和服务承诺明确列出，承诺内容必须达到本篇及采购文件其他条款的要求。</w:t>
      </w:r>
    </w:p>
    <w:p w:rsidR="00540A6B" w:rsidRPr="00540A6B"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2、其他未尽事宜由供需双方在采购合同中详细约定。</w:t>
      </w:r>
    </w:p>
    <w:p w:rsidR="00540A6B" w:rsidRPr="00540A6B" w:rsidRDefault="00540A6B" w:rsidP="00540A6B">
      <w:pPr>
        <w:pStyle w:val="a0"/>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3、供应商须提供所投产品（型号）的检验报告。</w:t>
      </w:r>
    </w:p>
    <w:p w:rsidR="00DC1D9C" w:rsidRDefault="002E2472" w:rsidP="007773EE">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五、响应文件制作要求</w:t>
      </w:r>
    </w:p>
    <w:p w:rsidR="00DC1D9C" w:rsidRDefault="002E2472">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rsidR="00DC1D9C" w:rsidRDefault="002E2472">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响应文件由</w:t>
      </w:r>
      <w:r>
        <w:rPr>
          <w:rFonts w:ascii="方正仿宋_GBK" w:eastAsia="方正仿宋_GBK" w:hAnsi="方正仿宋_GBK" w:cs="方正仿宋_GBK" w:hint="eastAsia"/>
          <w:b/>
          <w:bCs/>
          <w:kern w:val="0"/>
          <w:sz w:val="32"/>
          <w:szCs w:val="32"/>
        </w:rPr>
        <w:t>资质文件、技术文件和报价表</w:t>
      </w:r>
      <w:r>
        <w:rPr>
          <w:rFonts w:ascii="方正仿宋_GBK" w:eastAsia="方正仿宋_GBK" w:hAnsi="方正仿宋_GBK" w:cs="方正仿宋_GBK" w:hint="eastAsia"/>
          <w:kern w:val="0"/>
          <w:sz w:val="32"/>
          <w:szCs w:val="32"/>
        </w:rPr>
        <w:t>组成，各类文件按A4纸规格密封合并装订成一本并编制页码。响应文件</w:t>
      </w:r>
      <w:r>
        <w:rPr>
          <w:rFonts w:ascii="方正仿宋_GBK" w:eastAsia="方正仿宋_GBK" w:hAnsi="方正仿宋_GBK" w:cs="方正仿宋_GBK" w:hint="eastAsia"/>
          <w:b/>
          <w:bCs/>
          <w:kern w:val="0"/>
          <w:sz w:val="32"/>
          <w:szCs w:val="32"/>
        </w:rPr>
        <w:t>一式贰份，其中正本一份，副本一份。</w:t>
      </w:r>
      <w:r>
        <w:rPr>
          <w:rFonts w:ascii="方正仿宋_GBK" w:eastAsia="方正仿宋_GBK" w:hAnsi="方正仿宋_GBK" w:cs="方正仿宋_GBK" w:hint="eastAsia"/>
          <w:kern w:val="0"/>
          <w:sz w:val="32"/>
          <w:szCs w:val="32"/>
        </w:rPr>
        <w:t>副本可为正本的复印件，必须与正本一致，如出现不一致情况以正本为准。</w:t>
      </w:r>
      <w:r>
        <w:rPr>
          <w:rFonts w:ascii="方正仿宋_GBK" w:eastAsia="方正仿宋_GBK" w:hAnsi="方正仿宋_GBK" w:cs="方正仿宋_GBK" w:hint="eastAsia"/>
          <w:b/>
          <w:bCs/>
          <w:kern w:val="0"/>
          <w:sz w:val="32"/>
          <w:szCs w:val="32"/>
        </w:rPr>
        <w:t>响应文件的正本、副本</w:t>
      </w:r>
      <w:proofErr w:type="gramStart"/>
      <w:r>
        <w:rPr>
          <w:rFonts w:ascii="方正仿宋_GBK" w:eastAsia="方正仿宋_GBK" w:hAnsi="方正仿宋_GBK" w:cs="方正仿宋_GBK" w:hint="eastAsia"/>
          <w:b/>
          <w:bCs/>
          <w:kern w:val="0"/>
          <w:sz w:val="32"/>
          <w:szCs w:val="32"/>
        </w:rPr>
        <w:t>均应用</w:t>
      </w:r>
      <w:proofErr w:type="gramEnd"/>
      <w:r>
        <w:rPr>
          <w:rFonts w:ascii="方正仿宋_GBK" w:eastAsia="方正仿宋_GBK" w:hAnsi="方正仿宋_GBK" w:cs="方正仿宋_GBK" w:hint="eastAsia"/>
          <w:b/>
          <w:bCs/>
          <w:kern w:val="0"/>
          <w:sz w:val="32"/>
          <w:szCs w:val="32"/>
        </w:rPr>
        <w:t>信封分别密封。信封上注明项目名称、项目编号、供应商名称、“正本”、“副本”字样及“不准提前启封”字样。信封的封口须加盖响应人公章或授权代表签字</w:t>
      </w:r>
      <w:r>
        <w:rPr>
          <w:rFonts w:ascii="方正仿宋_GBK" w:eastAsia="方正仿宋_GBK" w:hAnsi="方正仿宋_GBK" w:cs="方正仿宋_GBK" w:hint="eastAsia"/>
          <w:kern w:val="0"/>
          <w:sz w:val="32"/>
          <w:szCs w:val="32"/>
        </w:rPr>
        <w:t>。拒绝接收未按规定制作和密封的响应文件。响应文件制作要求如下：</w:t>
      </w:r>
    </w:p>
    <w:p w:rsidR="00DC1D9C" w:rsidRDefault="002E2472">
      <w:pPr>
        <w:numPr>
          <w:ilvl w:val="0"/>
          <w:numId w:val="2"/>
        </w:num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资质文件内容要求</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1.一般资质文件内容要求</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（1）具有独立承担民事责任的能力；</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（2）具有良好的商业信誉和健全的财务会计制度；</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（3）具有履行合同所必需的设备和专业技术能力；</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（4）有依法缴纳税收和社会保障资金的良好记录；</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（5）参加政府采购活动前三年内，在经营活动中没有重大违法记录。</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上述2-5项检查内容：响应人提供诚信声明（格式附后）。</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sidRPr="00540A6B">
        <w:rPr>
          <w:rFonts w:ascii="方正仿宋_GBK" w:eastAsia="方正仿宋_GBK" w:hAnsi="方正仿宋_GBK" w:cs="方正仿宋_GBK" w:hint="eastAsia"/>
          <w:color w:val="000000"/>
          <w:sz w:val="32"/>
          <w:szCs w:val="32"/>
          <w:highlight w:val="yellow"/>
        </w:rPr>
        <w:t>特殊资格条件内容要求</w:t>
      </w:r>
    </w:p>
    <w:p w:rsidR="00DC1D9C" w:rsidRDefault="00540A6B" w:rsidP="00540A6B">
      <w:pPr>
        <w:spacing w:line="440" w:lineRule="exact"/>
        <w:ind w:firstLineChars="200" w:firstLine="640"/>
        <w:rPr>
          <w:rFonts w:ascii="方正仿宋_GBK" w:eastAsia="方正仿宋_GBK" w:hAnsi="方正仿宋_GBK" w:cs="方正仿宋_GBK"/>
          <w:color w:val="000000"/>
          <w:sz w:val="32"/>
          <w:szCs w:val="32"/>
        </w:rPr>
      </w:pPr>
      <w:r w:rsidRPr="00540A6B">
        <w:rPr>
          <w:rFonts w:ascii="方正仿宋_GBK" w:eastAsia="方正仿宋_GBK" w:hAnsi="方正仿宋_GBK" w:cs="方正仿宋_GBK" w:hint="eastAsia"/>
          <w:color w:val="000000"/>
          <w:sz w:val="32"/>
          <w:szCs w:val="32"/>
        </w:rPr>
        <w:t>鉴于科室原有主机为潘太克斯，只能购买相同品牌配套使用，因此建议本次从潘太克斯品牌的重庆区域代理商重庆硅宝科技有限责任公司处单一来源采购</w:t>
      </w:r>
      <w:r w:rsidR="002E2472">
        <w:rPr>
          <w:rFonts w:ascii="方正仿宋_GBK" w:eastAsia="方正仿宋_GBK" w:hAnsi="方正仿宋_GBK" w:cs="方正仿宋_GBK" w:hint="eastAsia"/>
          <w:color w:val="000000"/>
          <w:sz w:val="32"/>
          <w:szCs w:val="32"/>
        </w:rPr>
        <w:t>。</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（二）技术文件内容要求</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1.所投</w:t>
      </w:r>
      <w:r w:rsidR="000E5DB9">
        <w:rPr>
          <w:rFonts w:ascii="方正仿宋_GBK" w:eastAsia="方正仿宋_GBK" w:hAnsi="方正仿宋_GBK" w:cs="方正仿宋_GBK" w:hint="eastAsia"/>
          <w:sz w:val="32"/>
          <w:szCs w:val="32"/>
        </w:rPr>
        <w:t>产品</w:t>
      </w:r>
      <w:r>
        <w:rPr>
          <w:rFonts w:ascii="方正仿宋_GBK" w:eastAsia="方正仿宋_GBK" w:hAnsi="方正仿宋_GBK" w:cs="方正仿宋_GBK" w:hint="eastAsia"/>
          <w:sz w:val="32"/>
          <w:szCs w:val="32"/>
        </w:rPr>
        <w:t>技术性能、技术指标介绍；</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2.所投</w:t>
      </w:r>
      <w:r w:rsidR="000E5DB9">
        <w:rPr>
          <w:rFonts w:ascii="方正仿宋_GBK" w:eastAsia="方正仿宋_GBK" w:hAnsi="方正仿宋_GBK" w:cs="方正仿宋_GBK" w:hint="eastAsia"/>
          <w:sz w:val="32"/>
          <w:szCs w:val="32"/>
        </w:rPr>
        <w:t>产品</w:t>
      </w:r>
      <w:r>
        <w:rPr>
          <w:rFonts w:ascii="方正仿宋_GBK" w:eastAsia="方正仿宋_GBK" w:hAnsi="方正仿宋_GBK" w:cs="方正仿宋_GBK" w:hint="eastAsia"/>
          <w:sz w:val="32"/>
          <w:szCs w:val="32"/>
        </w:rPr>
        <w:t>与采购货物技术参数差异表(应对技术参数中的所有条款进行逐一应答，还需在“响应文件对应页码”栏内写明技术支持文件的页码)；</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3.所投服务（与实际所投相符的货物）的彩色样本（复印、扫描无效）；</w:t>
      </w:r>
    </w:p>
    <w:p w:rsidR="00DC1D9C" w:rsidRDefault="002E2472">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4.技术方案中要求的其他资料。</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（三）报价表填写要求</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报价一览表（详见“附件1”）</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供应商在不超出经营范围且符合资质的情况下，对采购设备进行报价。报价要求为：</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1.对项目的报价应填报《报价一览表》 (按照附件格式填写)。</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2.本次报价数量以单一来源采购通知书提供的计算，供应商一次性报出不得更改的唯一价格。</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项目成交价为包干价，即服务基价、包装费、运输费、税费（含关税）、保险费、安装费、调试费、备品备件费、特殊工具费、保修期内的售后服务费、培训费等一切与此项目有关的所有费用。采购人只支付成交的费用，如发生其它费用一律</w:t>
      </w:r>
      <w:proofErr w:type="gramStart"/>
      <w:r>
        <w:rPr>
          <w:rFonts w:ascii="方正仿宋_GBK" w:eastAsia="方正仿宋_GBK" w:hAnsi="方正仿宋_GBK" w:cs="方正仿宋_GBK" w:hint="eastAsia"/>
          <w:sz w:val="32"/>
          <w:szCs w:val="32"/>
        </w:rPr>
        <w:t>由成交</w:t>
      </w:r>
      <w:proofErr w:type="gramEnd"/>
      <w:r>
        <w:rPr>
          <w:rFonts w:ascii="方正仿宋_GBK" w:eastAsia="方正仿宋_GBK" w:hAnsi="方正仿宋_GBK" w:cs="方正仿宋_GBK" w:hint="eastAsia"/>
          <w:sz w:val="32"/>
          <w:szCs w:val="32"/>
        </w:rPr>
        <w:t>供应商自理。</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报价表应由法人授权代表人签字并加盖单位公章，未签字或未加盖公章的，视为无效。报价表按“附件1”格式填</w:t>
      </w:r>
      <w:r>
        <w:rPr>
          <w:rFonts w:ascii="方正仿宋_GBK" w:eastAsia="方正仿宋_GBK" w:hAnsi="方正仿宋_GBK" w:cs="方正仿宋_GBK" w:hint="eastAsia"/>
          <w:sz w:val="32"/>
          <w:szCs w:val="32"/>
        </w:rPr>
        <w:lastRenderedPageBreak/>
        <w:t>写密封后递交，若大写与小写金额不一致，以大写金额为准; 总价金额与按单价汇总金额不一致的，以单价金额计算结果为准。</w:t>
      </w:r>
    </w:p>
    <w:p w:rsidR="00DC1D9C" w:rsidRDefault="002E2472" w:rsidP="007773EE">
      <w:pPr>
        <w:numPr>
          <w:ilvl w:val="0"/>
          <w:numId w:val="3"/>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无效报价情形</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（一）资质审查不合格的（</w:t>
      </w:r>
      <w:proofErr w:type="gramStart"/>
      <w:r>
        <w:rPr>
          <w:rFonts w:ascii="方正仿宋_GBK" w:eastAsia="方正仿宋_GBK" w:hAnsi="方正仿宋_GBK" w:cs="方正仿宋_GBK" w:hint="eastAsia"/>
          <w:sz w:val="32"/>
          <w:szCs w:val="32"/>
        </w:rPr>
        <w:t>即供应</w:t>
      </w:r>
      <w:proofErr w:type="gramEnd"/>
      <w:r>
        <w:rPr>
          <w:rFonts w:ascii="方正仿宋_GBK" w:eastAsia="方正仿宋_GBK" w:hAnsi="方正仿宋_GBK" w:cs="方正仿宋_GBK" w:hint="eastAsia"/>
          <w:sz w:val="32"/>
          <w:szCs w:val="32"/>
        </w:rPr>
        <w:t>商提交的资质文件不符合采购通知书资质文件内容要求的）；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（二）供应商超出营业范围议价的；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（三）响应文件未密封的；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（四）响应文件逾期送达的；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（五）响应文件与采购通知书实质性要求有严重背离的；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（六）没有按照通知书要求由供应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代表人或授权代表签字并加盖公章的；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（七）报价超过最高限价的；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（八）响应文件未按规定格式和要求填写，内容不全或字迹模糊，辨认不清而影响评标定标的；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（九）未完全响应本采购通知书技术方案及商务条款的；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（十）响应文件出现多个投报方案或报价的；</w:t>
      </w:r>
    </w:p>
    <w:p w:rsidR="00DC1D9C" w:rsidRDefault="002E2472">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（十一）响应文件附有采购人不能接受的条件。</w:t>
      </w:r>
    </w:p>
    <w:p w:rsidR="00DC1D9C" w:rsidRDefault="002E2472" w:rsidP="007773EE">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七、成交办法</w:t>
      </w:r>
    </w:p>
    <w:p w:rsidR="00DC1D9C" w:rsidRDefault="002E2472">
      <w:pPr>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在不超过最高限价且双方都能接受的价位下确定成交。</w:t>
      </w:r>
    </w:p>
    <w:p w:rsidR="00DC1D9C" w:rsidRDefault="002E2472" w:rsidP="007773EE">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八、签订采购合同</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成交供应商应</w:t>
      </w:r>
      <w:r>
        <w:rPr>
          <w:rFonts w:ascii="方正仿宋_GBK" w:eastAsia="方正仿宋_GBK" w:hAnsi="方正仿宋_GBK" w:cs="方正仿宋_GBK" w:hint="eastAsia"/>
          <w:b/>
          <w:bCs/>
          <w:color w:val="000000"/>
          <w:sz w:val="32"/>
          <w:szCs w:val="32"/>
        </w:rPr>
        <w:t>在公示期后领取成交通知书，在领取成交通知书后10个工作日内，按照</w:t>
      </w:r>
      <w:r w:rsidR="00FC0264">
        <w:rPr>
          <w:rFonts w:ascii="方正仿宋_GBK" w:eastAsia="方正仿宋_GBK" w:hAnsi="方正仿宋_GBK" w:cs="方正仿宋_GBK" w:hint="eastAsia"/>
          <w:b/>
          <w:bCs/>
          <w:color w:val="000000"/>
          <w:sz w:val="32"/>
          <w:szCs w:val="32"/>
        </w:rPr>
        <w:t>采购</w:t>
      </w:r>
      <w:r>
        <w:rPr>
          <w:rFonts w:ascii="方正仿宋_GBK" w:eastAsia="方正仿宋_GBK" w:hAnsi="方正仿宋_GBK" w:cs="方正仿宋_GBK" w:hint="eastAsia"/>
          <w:b/>
          <w:bCs/>
          <w:color w:val="000000"/>
          <w:sz w:val="32"/>
          <w:szCs w:val="32"/>
        </w:rPr>
        <w:t>通知书和其提交的响应文件与采购人签订采购合同</w:t>
      </w:r>
      <w:r>
        <w:rPr>
          <w:rFonts w:ascii="方正仿宋_GBK" w:eastAsia="方正仿宋_GBK" w:hAnsi="方正仿宋_GBK" w:cs="方正仿宋_GBK" w:hint="eastAsia"/>
          <w:color w:val="000000"/>
          <w:sz w:val="32"/>
          <w:szCs w:val="32"/>
        </w:rPr>
        <w:t>。成交供应商</w:t>
      </w:r>
      <w:r>
        <w:rPr>
          <w:rFonts w:ascii="方正仿宋_GBK" w:eastAsia="方正仿宋_GBK" w:hAnsi="方正仿宋_GBK" w:cs="方正仿宋_GBK" w:hint="eastAsia"/>
          <w:b/>
          <w:bCs/>
          <w:color w:val="000000"/>
          <w:sz w:val="32"/>
          <w:szCs w:val="32"/>
        </w:rPr>
        <w:t>逾期或拒绝领取成交通知书或者不按成交状态签订合同</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b/>
          <w:bCs/>
          <w:color w:val="000000"/>
          <w:sz w:val="32"/>
          <w:szCs w:val="32"/>
        </w:rPr>
        <w:t>视为自动放弃，并应承担相应责任</w:t>
      </w:r>
      <w:r>
        <w:rPr>
          <w:rFonts w:ascii="方正仿宋_GBK" w:eastAsia="方正仿宋_GBK" w:hAnsi="方正仿宋_GBK" w:cs="方正仿宋_GBK" w:hint="eastAsia"/>
          <w:color w:val="000000"/>
          <w:sz w:val="32"/>
          <w:szCs w:val="32"/>
        </w:rPr>
        <w:t>。</w:t>
      </w:r>
    </w:p>
    <w:p w:rsidR="00DC1D9C" w:rsidRDefault="002E2472" w:rsidP="007773EE">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九、履行合同</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（一）在整个项目实施过程中所发生的所有费用</w:t>
      </w:r>
      <w:proofErr w:type="gramStart"/>
      <w:r>
        <w:rPr>
          <w:rFonts w:ascii="方正仿宋_GBK" w:eastAsia="方正仿宋_GBK" w:hAnsi="方正仿宋_GBK" w:cs="方正仿宋_GBK" w:hint="eastAsia"/>
          <w:color w:val="000000"/>
          <w:sz w:val="32"/>
          <w:szCs w:val="32"/>
        </w:rPr>
        <w:t>由成交</w:t>
      </w:r>
      <w:proofErr w:type="gramEnd"/>
      <w:r>
        <w:rPr>
          <w:rFonts w:ascii="方正仿宋_GBK" w:eastAsia="方正仿宋_GBK" w:hAnsi="方正仿宋_GBK" w:cs="方正仿宋_GBK" w:hint="eastAsia"/>
          <w:color w:val="000000"/>
          <w:sz w:val="32"/>
          <w:szCs w:val="32"/>
        </w:rPr>
        <w:t>供应商负责。</w:t>
      </w:r>
    </w:p>
    <w:p w:rsidR="00DC1D9C" w:rsidRDefault="002E2472">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（二）成交供应商按技术方案相关要求提供技术服务。</w:t>
      </w:r>
    </w:p>
    <w:p w:rsidR="00DC1D9C" w:rsidRDefault="002E2472">
      <w:pPr>
        <w:pStyle w:val="ab"/>
        <w:spacing w:line="440" w:lineRule="exact"/>
        <w:ind w:left="0" w:firstLineChars="196" w:firstLine="627"/>
        <w:jc w:val="left"/>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后按合同要求实施。</w:t>
      </w:r>
    </w:p>
    <w:p w:rsidR="00DC1D9C" w:rsidRDefault="002E2472">
      <w:pPr>
        <w:pStyle w:val="ab"/>
        <w:spacing w:line="440" w:lineRule="exact"/>
        <w:ind w:left="0" w:firstLineChars="196" w:firstLine="627"/>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（四）成交供应商应在合同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后按采购人要求的时间和地点实施。</w:t>
      </w:r>
      <w:r>
        <w:rPr>
          <w:rFonts w:ascii="方正仿宋_GBK" w:eastAsia="方正仿宋_GBK" w:hAnsi="方正仿宋_GBK" w:cs="方正仿宋_GBK" w:hint="eastAsia"/>
          <w:sz w:val="32"/>
          <w:szCs w:val="32"/>
        </w:rPr>
        <w:t xml:space="preserve"> </w:t>
      </w:r>
    </w:p>
    <w:p w:rsidR="00DC1D9C" w:rsidRDefault="002E2472" w:rsidP="007773EE">
      <w:pPr>
        <w:spacing w:line="44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十、资金结算办法</w:t>
      </w:r>
    </w:p>
    <w:p w:rsidR="00DC1D9C" w:rsidRDefault="002E2472">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按成交价格结算。</w:t>
      </w:r>
    </w:p>
    <w:p w:rsidR="00DC1D9C" w:rsidRDefault="002E2472">
      <w:pPr>
        <w:pStyle w:val="a7"/>
        <w:spacing w:line="44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附件：1.响应文件格式目录</w:t>
      </w:r>
    </w:p>
    <w:p w:rsidR="00DC1D9C" w:rsidRDefault="002E2472">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2.技术方案</w:t>
      </w:r>
    </w:p>
    <w:p w:rsidR="00DC1D9C" w:rsidRDefault="002E2472">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3.合同范本</w:t>
      </w:r>
    </w:p>
    <w:p w:rsidR="00DC1D9C" w:rsidRDefault="002E2472">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4.议价报名表</w:t>
      </w:r>
    </w:p>
    <w:p w:rsidR="00DC1D9C" w:rsidRDefault="002E2472">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5.响应人廉洁承诺书</w:t>
      </w:r>
    </w:p>
    <w:p w:rsidR="00DC1D9C" w:rsidRDefault="002E2472">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0E5DB9" w:rsidRDefault="000E5DB9" w:rsidP="00FC0264">
      <w:pPr>
        <w:pStyle w:val="a7"/>
        <w:spacing w:line="440" w:lineRule="exact"/>
        <w:rPr>
          <w:rFonts w:ascii="方正仿宋_GBK" w:eastAsia="方正仿宋_GBK" w:hAnsi="方正仿宋_GBK" w:cs="方正仿宋_GBK" w:hint="eastAsia"/>
          <w:sz w:val="32"/>
          <w:szCs w:val="32"/>
        </w:rPr>
      </w:pPr>
    </w:p>
    <w:p w:rsidR="00DC1D9C" w:rsidRDefault="002E2472" w:rsidP="00FC0264">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附件1：</w:t>
      </w:r>
    </w:p>
    <w:p w:rsidR="00DC1D9C" w:rsidRDefault="002E2472">
      <w:pPr>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响应文件格式目录</w:t>
      </w:r>
    </w:p>
    <w:p w:rsidR="00DC1D9C" w:rsidRDefault="00DC1D9C">
      <w:pPr>
        <w:widowControl w:val="0"/>
        <w:spacing w:line="540" w:lineRule="exact"/>
        <w:rPr>
          <w:rFonts w:ascii="方正仿宋_GBK" w:eastAsia="方正仿宋_GBK" w:hAnsi="方正仿宋_GBK" w:cs="方正仿宋_GBK"/>
          <w:b/>
          <w:kern w:val="0"/>
          <w:sz w:val="32"/>
          <w:szCs w:val="32"/>
        </w:rPr>
      </w:pPr>
    </w:p>
    <w:p w:rsidR="00DC1D9C" w:rsidRDefault="002E2472">
      <w:pPr>
        <w:snapToGrid w:val="0"/>
        <w:spacing w:line="500" w:lineRule="exact"/>
        <w:ind w:firstLine="57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一、资质文件</w:t>
      </w:r>
    </w:p>
    <w:p w:rsidR="00DC1D9C" w:rsidRDefault="00DC1D9C">
      <w:pPr>
        <w:snapToGrid w:val="0"/>
        <w:spacing w:line="500" w:lineRule="exact"/>
        <w:ind w:firstLine="570"/>
        <w:rPr>
          <w:rFonts w:ascii="方正仿宋_GBK" w:eastAsia="方正仿宋_GBK" w:hAnsi="方正仿宋_GBK" w:cs="方正仿宋_GBK"/>
          <w:sz w:val="32"/>
          <w:szCs w:val="32"/>
        </w:rPr>
      </w:pPr>
    </w:p>
    <w:p w:rsidR="00DC1D9C" w:rsidRDefault="002E2472">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（一）营业执照复印件</w:t>
      </w:r>
    </w:p>
    <w:p w:rsidR="00DC1D9C" w:rsidRDefault="00DC1D9C">
      <w:pPr>
        <w:snapToGrid w:val="0"/>
        <w:spacing w:line="500" w:lineRule="exact"/>
        <w:ind w:firstLine="570"/>
        <w:rPr>
          <w:rFonts w:ascii="方正仿宋_GBK" w:eastAsia="方正仿宋_GBK" w:hAnsi="方正仿宋_GBK" w:cs="方正仿宋_GBK"/>
          <w:sz w:val="32"/>
          <w:szCs w:val="32"/>
        </w:rPr>
      </w:pPr>
    </w:p>
    <w:p w:rsidR="00DC1D9C" w:rsidRDefault="002E2472">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（二）税务登记证复印件</w:t>
      </w:r>
    </w:p>
    <w:p w:rsidR="00DC1D9C" w:rsidRDefault="00DC1D9C">
      <w:pPr>
        <w:snapToGrid w:val="0"/>
        <w:spacing w:line="500" w:lineRule="exact"/>
        <w:ind w:firstLine="570"/>
        <w:rPr>
          <w:rFonts w:ascii="方正仿宋_GBK" w:eastAsia="方正仿宋_GBK" w:hAnsi="方正仿宋_GBK" w:cs="方正仿宋_GBK"/>
          <w:sz w:val="32"/>
          <w:szCs w:val="32"/>
        </w:rPr>
      </w:pPr>
    </w:p>
    <w:p w:rsidR="00DC1D9C" w:rsidRDefault="002E2472">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（三）组织机构代码证复印件</w:t>
      </w:r>
    </w:p>
    <w:p w:rsidR="00DC1D9C" w:rsidRDefault="002E2472">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说明：响应人按“三证合一”登记制度办理营业执照的，组织机构代码证和税务登记证以响应人所提供的法人营业执照（副本）复印件为准。</w:t>
      </w:r>
    </w:p>
    <w:p w:rsidR="00DC1D9C" w:rsidRDefault="002E2472">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（注：以上复印件均需加盖单位印章，原件备查。若需要原件未能及时提供的，将导致资格审查不合格。）</w:t>
      </w:r>
    </w:p>
    <w:p w:rsidR="00DC1D9C" w:rsidRDefault="002E2472">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（四）法定代表人身份证明书（格式）</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（法定代表人姓名）在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（职务名称）职务，是（供应商名称）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（供应商公章）</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DC1D9C" w:rsidRDefault="00DC1D9C">
      <w:pPr>
        <w:widowControl w:val="0"/>
        <w:snapToGrid w:val="0"/>
        <w:spacing w:line="440" w:lineRule="exact"/>
        <w:ind w:firstLineChars="200" w:firstLine="64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（五）法定代表人授权委托书（格式）</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代表人名称）是                    响应人供应商名称）的法定代表人，特授权                                     （被授权人姓名及身份证代码）代表我单位全权办理上述项目的响应、谈判、签约等具体工作，并签署全部有关文件、协议及合同。</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                       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                 （签字或盖章）</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（附：被授权人身份证复印件）</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（六）诚信声明（格式）</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（采购机构名称）：</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二、技术文件</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（一）响应货物技术性能、技术指标介绍；</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（二）采购与响应货物技术参数差异表</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                            </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采购项目编号：      </w:t>
      </w:r>
      <w:r>
        <w:rPr>
          <w:rFonts w:ascii="方正仿宋_GBK" w:eastAsia="方正仿宋_GBK" w:hAnsi="方正仿宋_GBK" w:cs="方正仿宋_GBK" w:hint="eastAsia"/>
          <w:kern w:val="0"/>
          <w:sz w:val="32"/>
          <w:szCs w:val="32"/>
        </w:rPr>
        <w:t xml:space="preserve">                      </w:t>
      </w:r>
    </w:p>
    <w:p w:rsidR="00DC1D9C" w:rsidRDefault="002E2472">
      <w:pPr>
        <w:widowControl w:val="0"/>
        <w:spacing w:line="540" w:lineRule="exact"/>
        <w:ind w:firstLineChars="250" w:firstLine="80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40"/>
        <w:gridCol w:w="1623"/>
        <w:gridCol w:w="1627"/>
        <w:gridCol w:w="1220"/>
        <w:gridCol w:w="1363"/>
      </w:tblGrid>
      <w:tr w:rsidR="00DC1D9C" w:rsidTr="00FC0264">
        <w:trPr>
          <w:trHeight w:val="1000"/>
        </w:trPr>
        <w:tc>
          <w:tcPr>
            <w:tcW w:w="1565" w:type="dxa"/>
            <w:vAlign w:val="center"/>
          </w:tcPr>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设备名称</w:t>
            </w:r>
          </w:p>
        </w:tc>
        <w:tc>
          <w:tcPr>
            <w:tcW w:w="1740" w:type="dxa"/>
            <w:vAlign w:val="center"/>
          </w:tcPr>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采购货物</w:t>
            </w:r>
            <w:r w:rsidR="00FC0264">
              <w:rPr>
                <w:rFonts w:ascii="方正仿宋_GBK" w:eastAsia="方正仿宋_GBK" w:hAnsi="方正仿宋_GBK" w:cs="方正仿宋_GBK" w:hint="eastAsia"/>
                <w:kern w:val="0"/>
                <w:sz w:val="32"/>
                <w:szCs w:val="32"/>
              </w:rPr>
              <w:t>/服务</w:t>
            </w:r>
            <w:r>
              <w:rPr>
                <w:rFonts w:ascii="方正仿宋_GBK" w:eastAsia="方正仿宋_GBK" w:hAnsi="方正仿宋_GBK" w:cs="方正仿宋_GBK" w:hint="eastAsia"/>
                <w:kern w:val="0"/>
                <w:sz w:val="32"/>
                <w:szCs w:val="32"/>
              </w:rPr>
              <w:t>技术参数</w:t>
            </w:r>
          </w:p>
        </w:tc>
        <w:tc>
          <w:tcPr>
            <w:tcW w:w="1623" w:type="dxa"/>
            <w:vAlign w:val="center"/>
          </w:tcPr>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响应货物</w:t>
            </w:r>
            <w:r w:rsidR="00FC0264">
              <w:rPr>
                <w:rFonts w:ascii="方正仿宋_GBK" w:eastAsia="方正仿宋_GBK" w:hAnsi="方正仿宋_GBK" w:cs="方正仿宋_GBK" w:hint="eastAsia"/>
                <w:kern w:val="0"/>
                <w:sz w:val="32"/>
                <w:szCs w:val="32"/>
              </w:rPr>
              <w:t>/服务</w:t>
            </w:r>
            <w:r>
              <w:rPr>
                <w:rFonts w:ascii="方正仿宋_GBK" w:eastAsia="方正仿宋_GBK" w:hAnsi="方正仿宋_GBK" w:cs="方正仿宋_GBK" w:hint="eastAsia"/>
                <w:kern w:val="0"/>
                <w:sz w:val="32"/>
                <w:szCs w:val="32"/>
              </w:rPr>
              <w:t>技术参数</w:t>
            </w:r>
          </w:p>
        </w:tc>
        <w:tc>
          <w:tcPr>
            <w:tcW w:w="1627" w:type="dxa"/>
            <w:vAlign w:val="center"/>
          </w:tcPr>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差异或响应</w:t>
            </w:r>
          </w:p>
        </w:tc>
        <w:tc>
          <w:tcPr>
            <w:tcW w:w="1220" w:type="dxa"/>
            <w:vAlign w:val="center"/>
          </w:tcPr>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差异说明</w:t>
            </w:r>
          </w:p>
        </w:tc>
        <w:tc>
          <w:tcPr>
            <w:tcW w:w="1363" w:type="dxa"/>
            <w:vAlign w:val="center"/>
          </w:tcPr>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响应文件对应页码</w:t>
            </w: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r w:rsidR="00DC1D9C" w:rsidTr="00FC0264">
        <w:trPr>
          <w:trHeight w:val="600"/>
        </w:trPr>
        <w:tc>
          <w:tcPr>
            <w:tcW w:w="1565"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DC1D9C" w:rsidRDefault="00DC1D9C">
            <w:pPr>
              <w:widowControl w:val="0"/>
              <w:spacing w:line="540" w:lineRule="exact"/>
              <w:ind w:firstLineChars="250" w:firstLine="800"/>
              <w:rPr>
                <w:rFonts w:ascii="方正仿宋_GBK" w:eastAsia="方正仿宋_GBK" w:hAnsi="方正仿宋_GBK" w:cs="方正仿宋_GBK"/>
                <w:kern w:val="0"/>
                <w:sz w:val="32"/>
                <w:szCs w:val="32"/>
              </w:rPr>
            </w:pPr>
          </w:p>
        </w:tc>
      </w:tr>
    </w:tbl>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注：1、应对技术方案中的所有条款进行逐一应答，还需在“响应文件对应页码”栏内写明技术支持文件的页码。</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2、若无差异，请在“响应或差异”处填写响应。</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3、若有差异，请在“响应或差异”处填写差异，技术参数优于采购文件要求的在“差异原因”处填写正偏离；相应技术参数低于采购文件要求的在“差异原因”处填写负偏离。</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kern w:val="0"/>
          <w:sz w:val="32"/>
          <w:szCs w:val="32"/>
        </w:rPr>
        <w:br w:type="page"/>
      </w:r>
      <w:r>
        <w:rPr>
          <w:rFonts w:ascii="方正仿宋_GBK" w:eastAsia="方正仿宋_GBK" w:hAnsi="方正仿宋_GBK" w:cs="方正仿宋_GBK" w:hint="eastAsia"/>
          <w:sz w:val="32"/>
          <w:szCs w:val="32"/>
        </w:rPr>
        <w:lastRenderedPageBreak/>
        <w:t>三、报价文件</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（一）议价一览表</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项目编号：</w:t>
      </w:r>
      <w:r>
        <w:rPr>
          <w:rFonts w:ascii="方正仿宋_GBK" w:eastAsia="方正仿宋_GBK" w:hAnsi="方正仿宋_GBK" w:cs="方正仿宋_GBK" w:hint="eastAsia"/>
          <w:sz w:val="32"/>
          <w:szCs w:val="32"/>
          <w:u w:val="single"/>
        </w:rPr>
        <w:t xml:space="preserve">                            </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DC1D9C" w:rsidRDefault="00DC1D9C">
      <w:pPr>
        <w:widowControl w:val="0"/>
        <w:spacing w:line="540" w:lineRule="exact"/>
        <w:rPr>
          <w:rFonts w:ascii="方正仿宋_GBK" w:eastAsia="方正仿宋_GBK" w:hAnsi="方正仿宋_GBK" w:cs="方正仿宋_GBK"/>
          <w:kern w:val="0"/>
          <w:sz w:val="32"/>
          <w:szCs w:val="32"/>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3579"/>
        <w:gridCol w:w="3232"/>
      </w:tblGrid>
      <w:tr w:rsidR="00DC1D9C">
        <w:trPr>
          <w:cantSplit/>
          <w:trHeight w:val="800"/>
        </w:trPr>
        <w:tc>
          <w:tcPr>
            <w:tcW w:w="2469" w:type="dxa"/>
            <w:gridSpan w:val="2"/>
            <w:vAlign w:val="center"/>
          </w:tcPr>
          <w:p w:rsidR="00DC1D9C" w:rsidRDefault="002E2472">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响应人全称</w:t>
            </w:r>
          </w:p>
        </w:tc>
        <w:tc>
          <w:tcPr>
            <w:tcW w:w="6811" w:type="dxa"/>
            <w:gridSpan w:val="2"/>
            <w:vAlign w:val="center"/>
          </w:tcPr>
          <w:p w:rsidR="00DC1D9C" w:rsidRDefault="00DC1D9C">
            <w:pPr>
              <w:widowControl w:val="0"/>
              <w:rPr>
                <w:rFonts w:ascii="方正仿宋_GBK" w:eastAsia="方正仿宋_GBK" w:hAnsi="方正仿宋_GBK" w:cs="方正仿宋_GBK"/>
                <w:sz w:val="32"/>
                <w:szCs w:val="32"/>
              </w:rPr>
            </w:pPr>
          </w:p>
        </w:tc>
      </w:tr>
      <w:tr w:rsidR="00DC1D9C">
        <w:trPr>
          <w:cantSplit/>
          <w:trHeight w:val="800"/>
        </w:trPr>
        <w:tc>
          <w:tcPr>
            <w:tcW w:w="2448" w:type="dxa"/>
            <w:vAlign w:val="center"/>
          </w:tcPr>
          <w:p w:rsidR="00DC1D9C" w:rsidRDefault="002E2472">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p>
        </w:tc>
        <w:tc>
          <w:tcPr>
            <w:tcW w:w="3600" w:type="dxa"/>
            <w:gridSpan w:val="2"/>
            <w:vAlign w:val="center"/>
          </w:tcPr>
          <w:p w:rsidR="00DC1D9C" w:rsidRDefault="002E2472">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保修期</w:t>
            </w:r>
          </w:p>
        </w:tc>
        <w:tc>
          <w:tcPr>
            <w:tcW w:w="3232" w:type="dxa"/>
            <w:vAlign w:val="center"/>
          </w:tcPr>
          <w:p w:rsidR="00DC1D9C" w:rsidRDefault="002E2472">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DC1D9C">
        <w:trPr>
          <w:cantSplit/>
          <w:trHeight w:val="1475"/>
        </w:trPr>
        <w:tc>
          <w:tcPr>
            <w:tcW w:w="2448" w:type="dxa"/>
            <w:tcBorders>
              <w:bottom w:val="single" w:sz="4" w:space="0" w:color="auto"/>
            </w:tcBorders>
          </w:tcPr>
          <w:p w:rsidR="00DC1D9C" w:rsidRDefault="00DC1D9C">
            <w:pPr>
              <w:widowControl w:val="0"/>
              <w:rPr>
                <w:rFonts w:ascii="方正仿宋_GBK" w:eastAsia="方正仿宋_GBK" w:hAnsi="方正仿宋_GBK" w:cs="方正仿宋_GBK"/>
                <w:sz w:val="32"/>
                <w:szCs w:val="32"/>
              </w:rPr>
            </w:pPr>
          </w:p>
        </w:tc>
        <w:tc>
          <w:tcPr>
            <w:tcW w:w="3600" w:type="dxa"/>
            <w:gridSpan w:val="2"/>
            <w:tcBorders>
              <w:bottom w:val="single" w:sz="4" w:space="0" w:color="auto"/>
            </w:tcBorders>
          </w:tcPr>
          <w:p w:rsidR="00DC1D9C" w:rsidRDefault="00DC1D9C">
            <w:pPr>
              <w:widowControl w:val="0"/>
              <w:rPr>
                <w:rFonts w:ascii="方正仿宋_GBK" w:eastAsia="方正仿宋_GBK" w:hAnsi="方正仿宋_GBK" w:cs="方正仿宋_GBK"/>
                <w:sz w:val="32"/>
                <w:szCs w:val="32"/>
              </w:rPr>
            </w:pPr>
          </w:p>
        </w:tc>
        <w:tc>
          <w:tcPr>
            <w:tcW w:w="3232" w:type="dxa"/>
            <w:tcBorders>
              <w:bottom w:val="single" w:sz="4" w:space="0" w:color="auto"/>
            </w:tcBorders>
          </w:tcPr>
          <w:p w:rsidR="00DC1D9C" w:rsidRDefault="00DC1D9C">
            <w:pPr>
              <w:widowControl w:val="0"/>
              <w:rPr>
                <w:rFonts w:ascii="方正仿宋_GBK" w:eastAsia="方正仿宋_GBK" w:hAnsi="方正仿宋_GBK" w:cs="方正仿宋_GBK"/>
                <w:sz w:val="32"/>
                <w:szCs w:val="32"/>
              </w:rPr>
            </w:pPr>
          </w:p>
        </w:tc>
      </w:tr>
      <w:tr w:rsidR="00DC1D9C">
        <w:trPr>
          <w:cantSplit/>
          <w:trHeight w:val="1014"/>
        </w:trPr>
        <w:tc>
          <w:tcPr>
            <w:tcW w:w="2469" w:type="dxa"/>
            <w:gridSpan w:val="2"/>
            <w:tcBorders>
              <w:bottom w:val="single" w:sz="4" w:space="0" w:color="auto"/>
            </w:tcBorders>
            <w:vAlign w:val="center"/>
          </w:tcPr>
          <w:p w:rsidR="00DC1D9C" w:rsidRDefault="002E2472">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响应人响应价格</w:t>
            </w:r>
          </w:p>
          <w:p w:rsidR="00DC1D9C" w:rsidRDefault="002E2472">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（人民币）  </w:t>
            </w:r>
          </w:p>
        </w:tc>
        <w:tc>
          <w:tcPr>
            <w:tcW w:w="6811" w:type="dxa"/>
            <w:gridSpan w:val="2"/>
            <w:tcBorders>
              <w:bottom w:val="single" w:sz="4" w:space="0" w:color="auto"/>
            </w:tcBorders>
            <w:vAlign w:val="center"/>
          </w:tcPr>
          <w:p w:rsidR="00DC1D9C" w:rsidRDefault="002E2472">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大写：                                 小写：</w:t>
            </w:r>
          </w:p>
        </w:tc>
      </w:tr>
      <w:tr w:rsidR="00DC1D9C">
        <w:trPr>
          <w:cantSplit/>
          <w:trHeight w:val="1158"/>
        </w:trPr>
        <w:tc>
          <w:tcPr>
            <w:tcW w:w="9280" w:type="dxa"/>
            <w:gridSpan w:val="4"/>
          </w:tcPr>
          <w:p w:rsidR="00DC1D9C" w:rsidRDefault="00DC1D9C">
            <w:pPr>
              <w:widowControl w:val="0"/>
              <w:rPr>
                <w:rFonts w:ascii="方正仿宋_GBK" w:eastAsia="方正仿宋_GBK" w:hAnsi="方正仿宋_GBK" w:cs="方正仿宋_GBK"/>
                <w:sz w:val="32"/>
                <w:szCs w:val="32"/>
              </w:rPr>
            </w:pPr>
          </w:p>
          <w:p w:rsidR="00DC1D9C" w:rsidRDefault="002E2472">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bl>
    <w:p w:rsidR="00DC1D9C" w:rsidRDefault="00DC1D9C">
      <w:pPr>
        <w:widowControl w:val="0"/>
        <w:spacing w:line="540" w:lineRule="exact"/>
        <w:rPr>
          <w:rFonts w:ascii="方正仿宋_GBK" w:eastAsia="方正仿宋_GBK" w:hAnsi="方正仿宋_GBK" w:cs="方正仿宋_GBK"/>
          <w:kern w:val="0"/>
          <w:sz w:val="32"/>
          <w:szCs w:val="32"/>
        </w:rPr>
      </w:pPr>
    </w:p>
    <w:p w:rsidR="00DC1D9C" w:rsidRDefault="002E2472" w:rsidP="00B45FA5">
      <w:pPr>
        <w:widowControl w:val="0"/>
        <w:spacing w:line="540" w:lineRule="exact"/>
        <w:ind w:leftChars="228" w:left="5599" w:hangingChars="1600" w:hanging="51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w:t>
      </w:r>
      <w:r w:rsidR="00B45FA5">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响应单位法定代表人授权代表：</w:t>
      </w:r>
    </w:p>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（公章）                                  （签名）</w:t>
      </w:r>
    </w:p>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p w:rsidR="00DC1D9C" w:rsidRDefault="002E2472">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年    月     日</w:t>
      </w:r>
    </w:p>
    <w:p w:rsidR="00DC1D9C" w:rsidRDefault="00DC1D9C">
      <w:pPr>
        <w:widowControl w:val="0"/>
        <w:snapToGrid w:val="0"/>
        <w:spacing w:line="540" w:lineRule="exact"/>
        <w:rPr>
          <w:rFonts w:ascii="方正仿宋_GBK" w:eastAsia="方正仿宋_GBK" w:hAnsi="方正仿宋_GBK" w:cs="方正仿宋_GBK"/>
          <w:kern w:val="0"/>
          <w:sz w:val="32"/>
          <w:szCs w:val="32"/>
        </w:rPr>
      </w:pPr>
    </w:p>
    <w:p w:rsidR="00DC1D9C" w:rsidRDefault="002E2472">
      <w:pPr>
        <w:spacing w:line="540" w:lineRule="exac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spacing w:val="20"/>
          <w:kern w:val="0"/>
          <w:sz w:val="32"/>
          <w:szCs w:val="32"/>
        </w:rPr>
        <w:t>说明：议价一览表在议价采购会上当众宣读，务必填写清楚、准确无误。</w:t>
      </w:r>
    </w:p>
    <w:p w:rsidR="00DC1D9C" w:rsidRDefault="002E2472" w:rsidP="00FC0264">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附件2</w:t>
      </w:r>
    </w:p>
    <w:p w:rsidR="00FC0264" w:rsidRDefault="00FC7E05" w:rsidP="00E264E5">
      <w:pPr>
        <w:spacing w:line="52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sz w:val="32"/>
          <w:szCs w:val="32"/>
        </w:rPr>
        <w:t>治疗型电子支气管镜</w:t>
      </w:r>
      <w:r w:rsidR="00E264E5">
        <w:rPr>
          <w:rFonts w:asciiTheme="minorEastAsia" w:eastAsiaTheme="minorEastAsia" w:hAnsiTheme="minorEastAsia" w:cstheme="minorEastAsia" w:hint="eastAsia"/>
          <w:b/>
          <w:bCs/>
          <w:sz w:val="32"/>
          <w:szCs w:val="32"/>
        </w:rPr>
        <w:t>技术</w:t>
      </w:r>
      <w:r w:rsidR="00FC0264">
        <w:rPr>
          <w:rFonts w:asciiTheme="minorEastAsia" w:eastAsiaTheme="minorEastAsia" w:hAnsiTheme="minorEastAsia" w:cstheme="minorEastAsia" w:hint="eastAsia"/>
          <w:b/>
          <w:bCs/>
          <w:sz w:val="32"/>
          <w:szCs w:val="32"/>
        </w:rPr>
        <w:t>方案</w:t>
      </w:r>
    </w:p>
    <w:p w:rsidR="00E264E5" w:rsidRDefault="00E264E5" w:rsidP="00E264E5">
      <w:pPr>
        <w:spacing w:line="440" w:lineRule="exact"/>
        <w:ind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一、项目一览表</w:t>
      </w:r>
    </w:p>
    <w:tbl>
      <w:tblPr>
        <w:tblW w:w="8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870"/>
        <w:gridCol w:w="1065"/>
        <w:gridCol w:w="1830"/>
        <w:gridCol w:w="1980"/>
      </w:tblGrid>
      <w:tr w:rsidR="00E264E5" w:rsidTr="00502BA4">
        <w:trPr>
          <w:trHeight w:val="555"/>
        </w:trPr>
        <w:tc>
          <w:tcPr>
            <w:tcW w:w="2588" w:type="dxa"/>
          </w:tcPr>
          <w:p w:rsidR="00E264E5" w:rsidRDefault="00E264E5" w:rsidP="00502BA4">
            <w:pPr>
              <w:adjustRightInd w:val="0"/>
              <w:ind w:firstLineChars="100" w:firstLine="241"/>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采购项目</w:t>
            </w:r>
          </w:p>
        </w:tc>
        <w:tc>
          <w:tcPr>
            <w:tcW w:w="870" w:type="dxa"/>
          </w:tcPr>
          <w:p w:rsidR="00E264E5" w:rsidRDefault="00E264E5" w:rsidP="00502BA4">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单位</w:t>
            </w:r>
          </w:p>
        </w:tc>
        <w:tc>
          <w:tcPr>
            <w:tcW w:w="1065" w:type="dxa"/>
          </w:tcPr>
          <w:p w:rsidR="00E264E5" w:rsidRDefault="00E264E5" w:rsidP="00502BA4">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数量</w:t>
            </w:r>
          </w:p>
        </w:tc>
        <w:tc>
          <w:tcPr>
            <w:tcW w:w="1830" w:type="dxa"/>
          </w:tcPr>
          <w:p w:rsidR="00E264E5" w:rsidRDefault="00E264E5" w:rsidP="00502BA4">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最高限价/万元</w:t>
            </w:r>
          </w:p>
        </w:tc>
        <w:tc>
          <w:tcPr>
            <w:tcW w:w="1980" w:type="dxa"/>
          </w:tcPr>
          <w:p w:rsidR="00E264E5" w:rsidRDefault="00E264E5" w:rsidP="00502BA4">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成交供应商数量</w:t>
            </w:r>
          </w:p>
        </w:tc>
      </w:tr>
      <w:tr w:rsidR="00E264E5" w:rsidTr="00502BA4">
        <w:trPr>
          <w:trHeight w:val="485"/>
        </w:trPr>
        <w:tc>
          <w:tcPr>
            <w:tcW w:w="2588" w:type="dxa"/>
          </w:tcPr>
          <w:p w:rsidR="00E264E5" w:rsidRDefault="00E264E5" w:rsidP="00502BA4">
            <w:pPr>
              <w:spacing w:line="440" w:lineRule="exact"/>
              <w:jc w:val="center"/>
              <w:rPr>
                <w:rFonts w:ascii="宋体" w:hAnsi="宋体" w:cs="宋体"/>
                <w:kern w:val="0"/>
                <w:sz w:val="24"/>
              </w:rPr>
            </w:pPr>
            <w:r>
              <w:rPr>
                <w:rFonts w:ascii="宋体" w:hAnsi="宋体" w:cs="宋体" w:hint="eastAsia"/>
                <w:kern w:val="0"/>
                <w:sz w:val="24"/>
                <w:szCs w:val="24"/>
              </w:rPr>
              <w:t>治疗型电子支气管镜</w:t>
            </w:r>
          </w:p>
        </w:tc>
        <w:tc>
          <w:tcPr>
            <w:tcW w:w="870" w:type="dxa"/>
          </w:tcPr>
          <w:p w:rsidR="00E264E5" w:rsidRDefault="00E264E5" w:rsidP="00502BA4">
            <w:pPr>
              <w:spacing w:line="440" w:lineRule="exact"/>
              <w:jc w:val="center"/>
              <w:rPr>
                <w:rFonts w:ascii="宋体" w:hAnsi="宋体" w:cs="宋体"/>
                <w:kern w:val="0"/>
                <w:sz w:val="24"/>
              </w:rPr>
            </w:pPr>
            <w:r>
              <w:rPr>
                <w:rFonts w:ascii="宋体" w:hAnsi="宋体" w:cs="宋体" w:hint="eastAsia"/>
                <w:kern w:val="0"/>
                <w:sz w:val="24"/>
                <w:szCs w:val="24"/>
              </w:rPr>
              <w:t>台</w:t>
            </w:r>
          </w:p>
        </w:tc>
        <w:tc>
          <w:tcPr>
            <w:tcW w:w="1065" w:type="dxa"/>
          </w:tcPr>
          <w:p w:rsidR="00E264E5" w:rsidRDefault="00E264E5" w:rsidP="00502BA4">
            <w:pPr>
              <w:spacing w:line="440" w:lineRule="exact"/>
              <w:jc w:val="center"/>
              <w:rPr>
                <w:rFonts w:ascii="宋体" w:hAnsi="宋体" w:cs="宋体"/>
                <w:kern w:val="0"/>
                <w:sz w:val="24"/>
              </w:rPr>
            </w:pPr>
            <w:r>
              <w:rPr>
                <w:rFonts w:ascii="宋体" w:hAnsi="宋体" w:cs="宋体" w:hint="eastAsia"/>
                <w:kern w:val="0"/>
                <w:sz w:val="24"/>
                <w:szCs w:val="24"/>
              </w:rPr>
              <w:t>1</w:t>
            </w:r>
          </w:p>
        </w:tc>
        <w:tc>
          <w:tcPr>
            <w:tcW w:w="1830" w:type="dxa"/>
          </w:tcPr>
          <w:p w:rsidR="00E264E5" w:rsidRDefault="00E264E5" w:rsidP="00502BA4">
            <w:pPr>
              <w:spacing w:line="440" w:lineRule="exact"/>
              <w:ind w:firstLineChars="300" w:firstLine="720"/>
              <w:rPr>
                <w:rFonts w:ascii="宋体" w:hAnsi="宋体" w:cs="宋体"/>
                <w:kern w:val="0"/>
                <w:sz w:val="24"/>
              </w:rPr>
            </w:pPr>
            <w:r>
              <w:rPr>
                <w:rFonts w:ascii="宋体" w:hAnsi="宋体" w:cs="宋体" w:hint="eastAsia"/>
                <w:kern w:val="0"/>
                <w:sz w:val="24"/>
                <w:szCs w:val="24"/>
              </w:rPr>
              <w:t>28</w:t>
            </w:r>
          </w:p>
        </w:tc>
        <w:tc>
          <w:tcPr>
            <w:tcW w:w="1980" w:type="dxa"/>
          </w:tcPr>
          <w:p w:rsidR="00E264E5" w:rsidRDefault="00E264E5" w:rsidP="00502BA4">
            <w:pPr>
              <w:spacing w:line="440" w:lineRule="exact"/>
              <w:ind w:firstLineChars="300" w:firstLine="720"/>
              <w:jc w:val="center"/>
              <w:rPr>
                <w:rFonts w:ascii="宋体" w:hAnsi="宋体" w:cs="宋体"/>
                <w:kern w:val="0"/>
                <w:sz w:val="24"/>
              </w:rPr>
            </w:pPr>
            <w:r>
              <w:rPr>
                <w:rFonts w:ascii="宋体" w:hAnsi="宋体" w:cs="宋体" w:hint="eastAsia"/>
                <w:kern w:val="0"/>
                <w:sz w:val="24"/>
                <w:szCs w:val="24"/>
              </w:rPr>
              <w:t>1</w:t>
            </w:r>
          </w:p>
        </w:tc>
      </w:tr>
    </w:tbl>
    <w:p w:rsidR="00E264E5" w:rsidRDefault="00E264E5" w:rsidP="00E264E5">
      <w:pPr>
        <w:rPr>
          <w:rStyle w:val="NormalCharacter"/>
          <w:rFonts w:ascii="宋体" w:hAnsi="宋体" w:cs="宋体"/>
          <w:b/>
          <w:bCs/>
          <w:kern w:val="0"/>
          <w:sz w:val="24"/>
        </w:rPr>
      </w:pPr>
    </w:p>
    <w:p w:rsidR="00E264E5" w:rsidRDefault="00E264E5" w:rsidP="00E264E5">
      <w:pPr>
        <w:widowControl w:val="0"/>
        <w:spacing w:line="440" w:lineRule="exact"/>
        <w:ind w:firstLineChars="196" w:firstLine="47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二、技术参数要求</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1、视野角度：120°</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2、景深：3~50mm</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3、弯曲角度：上／下</w:t>
      </w:r>
      <w:r>
        <w:rPr>
          <w:rStyle w:val="NormalCharacter"/>
          <w:rFonts w:ascii="宋体" w:hAnsi="宋体" w:cs="宋体" w:hint="eastAsia"/>
          <w:kern w:val="0"/>
          <w:sz w:val="24"/>
          <w:szCs w:val="24"/>
        </w:rPr>
        <w:t xml:space="preserve"> </w:t>
      </w:r>
      <w:r>
        <w:rPr>
          <w:rStyle w:val="NormalCharacter"/>
          <w:rFonts w:ascii="宋体" w:hAnsi="宋体" w:cs="宋体"/>
          <w:kern w:val="0"/>
          <w:sz w:val="24"/>
          <w:szCs w:val="24"/>
        </w:rPr>
        <w:t>180°/130°</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4、先端硬性部径：</w:t>
      </w:r>
      <w:r>
        <w:rPr>
          <w:rFonts w:ascii="宋体" w:hAnsi="宋体"/>
          <w:sz w:val="28"/>
          <w:szCs w:val="28"/>
        </w:rPr>
        <w:t>Ø</w:t>
      </w:r>
      <w:r>
        <w:rPr>
          <w:rStyle w:val="NormalCharacter"/>
          <w:rFonts w:ascii="宋体" w:hAnsi="宋体" w:cs="宋体"/>
          <w:kern w:val="0"/>
          <w:sz w:val="24"/>
          <w:szCs w:val="24"/>
        </w:rPr>
        <w:t>6.3mm</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5、软性</w:t>
      </w:r>
      <w:proofErr w:type="gramStart"/>
      <w:r>
        <w:rPr>
          <w:rStyle w:val="NormalCharacter"/>
          <w:rFonts w:ascii="宋体" w:hAnsi="宋体" w:cs="宋体"/>
          <w:kern w:val="0"/>
          <w:sz w:val="24"/>
          <w:szCs w:val="24"/>
        </w:rPr>
        <w:t>插入部径</w:t>
      </w:r>
      <w:proofErr w:type="gramEnd"/>
      <w:r>
        <w:rPr>
          <w:rStyle w:val="NormalCharacter"/>
          <w:rFonts w:ascii="宋体" w:hAnsi="宋体" w:cs="宋体"/>
          <w:kern w:val="0"/>
          <w:sz w:val="24"/>
          <w:szCs w:val="24"/>
        </w:rPr>
        <w:t>：</w:t>
      </w:r>
      <w:r>
        <w:rPr>
          <w:rFonts w:ascii="宋体" w:hAnsi="宋体"/>
          <w:sz w:val="28"/>
          <w:szCs w:val="28"/>
        </w:rPr>
        <w:t>Ø</w:t>
      </w:r>
      <w:r>
        <w:rPr>
          <w:rStyle w:val="NormalCharacter"/>
          <w:rFonts w:ascii="宋体" w:hAnsi="宋体" w:cs="宋体"/>
          <w:kern w:val="0"/>
          <w:sz w:val="24"/>
          <w:szCs w:val="24"/>
        </w:rPr>
        <w:t>6.4mm</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6、</w:t>
      </w:r>
      <w:proofErr w:type="gramStart"/>
      <w:r>
        <w:rPr>
          <w:rStyle w:val="NormalCharacter"/>
          <w:rFonts w:ascii="宋体" w:hAnsi="宋体" w:cs="宋体"/>
          <w:kern w:val="0"/>
          <w:sz w:val="24"/>
          <w:szCs w:val="24"/>
        </w:rPr>
        <w:t>钳道直径</w:t>
      </w:r>
      <w:proofErr w:type="gramEnd"/>
      <w:r>
        <w:rPr>
          <w:rStyle w:val="NormalCharacter"/>
          <w:rFonts w:ascii="宋体" w:hAnsi="宋体" w:cs="宋体"/>
          <w:kern w:val="0"/>
          <w:sz w:val="24"/>
          <w:szCs w:val="24"/>
        </w:rPr>
        <w:t>：</w:t>
      </w:r>
      <w:r>
        <w:rPr>
          <w:rFonts w:ascii="宋体" w:hAnsi="宋体"/>
          <w:sz w:val="28"/>
          <w:szCs w:val="28"/>
        </w:rPr>
        <w:t>Ø</w:t>
      </w:r>
      <w:r>
        <w:rPr>
          <w:rStyle w:val="NormalCharacter"/>
          <w:rFonts w:ascii="宋体" w:hAnsi="宋体" w:cs="宋体"/>
          <w:kern w:val="0"/>
          <w:sz w:val="24"/>
          <w:szCs w:val="24"/>
        </w:rPr>
        <w:t>2.8mm</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7、有效长度：600mm</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8、全长：860mm</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9、180°旋转式 PVE 接头</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10、可低温等离子消毒</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11、可与高频电、 YAG激光和半导体激光兼容</w:t>
      </w:r>
    </w:p>
    <w:p w:rsidR="00E264E5" w:rsidRDefault="00E264E5" w:rsidP="00E264E5">
      <w:pPr>
        <w:pStyle w:val="a6"/>
        <w:adjustRightInd w:val="0"/>
        <w:spacing w:line="540" w:lineRule="exact"/>
        <w:ind w:firstLineChars="200" w:firstLine="480"/>
        <w:rPr>
          <w:rStyle w:val="NormalCharacter"/>
          <w:rFonts w:ascii="宋体" w:hAnsi="宋体" w:cs="宋体"/>
          <w:kern w:val="0"/>
          <w:sz w:val="24"/>
          <w:szCs w:val="24"/>
        </w:rPr>
      </w:pPr>
      <w:r>
        <w:rPr>
          <w:rStyle w:val="NormalCharacter"/>
          <w:rFonts w:ascii="宋体" w:hAnsi="宋体" w:cs="宋体"/>
          <w:kern w:val="0"/>
          <w:sz w:val="24"/>
          <w:szCs w:val="24"/>
        </w:rPr>
        <w:t>12、与医院现有的电子支气管镜主机系统兼容</w:t>
      </w:r>
    </w:p>
    <w:p w:rsidR="00DC1D9C" w:rsidRDefault="002E2472" w:rsidP="00FC0264">
      <w:pPr>
        <w:widowControl w:val="0"/>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E264E5" w:rsidRDefault="00E264E5" w:rsidP="00E264E5">
      <w:pPr>
        <w:spacing w:line="420" w:lineRule="exact"/>
        <w:rPr>
          <w:rFonts w:eastAsia="方正仿宋_GBK"/>
          <w:sz w:val="32"/>
          <w:szCs w:val="28"/>
        </w:rPr>
      </w:pPr>
      <w:bookmarkStart w:id="1" w:name="_Toc425149345"/>
      <w:r>
        <w:rPr>
          <w:rFonts w:eastAsia="方正仿宋_GBK" w:hint="eastAsia"/>
          <w:sz w:val="32"/>
          <w:szCs w:val="28"/>
        </w:rPr>
        <w:lastRenderedPageBreak/>
        <w:t>附件</w:t>
      </w:r>
      <w:r>
        <w:rPr>
          <w:rFonts w:eastAsia="方正仿宋_GBK" w:hint="eastAsia"/>
          <w:sz w:val="32"/>
          <w:szCs w:val="28"/>
        </w:rPr>
        <w:t>3</w:t>
      </w:r>
      <w:r>
        <w:rPr>
          <w:rFonts w:eastAsia="方正仿宋_GBK" w:hint="eastAsia"/>
          <w:sz w:val="32"/>
          <w:szCs w:val="28"/>
        </w:rPr>
        <w:t>：</w:t>
      </w:r>
    </w:p>
    <w:p w:rsidR="00E264E5" w:rsidRDefault="00E264E5" w:rsidP="00E264E5">
      <w:pPr>
        <w:spacing w:line="50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重庆市第七人民医院货物采购合同</w:t>
      </w:r>
    </w:p>
    <w:p w:rsidR="00E264E5" w:rsidRDefault="00E264E5" w:rsidP="00E264E5">
      <w:pPr>
        <w:spacing w:line="500" w:lineRule="exact"/>
        <w:jc w:val="center"/>
        <w:rPr>
          <w:rFonts w:ascii="仿宋" w:eastAsia="仿宋" w:hAnsi="仿宋" w:cs="仿宋"/>
          <w:color w:val="000000"/>
          <w:sz w:val="36"/>
          <w:szCs w:val="20"/>
        </w:rPr>
      </w:pPr>
      <w:r>
        <w:rPr>
          <w:rFonts w:ascii="仿宋" w:eastAsia="仿宋" w:hAnsi="仿宋" w:cs="仿宋" w:hint="eastAsia"/>
          <w:color w:val="000000"/>
          <w:sz w:val="36"/>
          <w:szCs w:val="28"/>
        </w:rPr>
        <w:t>（项目编号：</w:t>
      </w:r>
      <w:r>
        <w:rPr>
          <w:rFonts w:ascii="仿宋" w:eastAsia="仿宋" w:hAnsi="仿宋" w:cs="仿宋" w:hint="eastAsia"/>
          <w:b/>
          <w:color w:val="000000"/>
          <w:sz w:val="36"/>
          <w:szCs w:val="28"/>
        </w:rPr>
        <w:t xml:space="preserve">    </w:t>
      </w:r>
      <w:r>
        <w:rPr>
          <w:rFonts w:ascii="仿宋" w:eastAsia="仿宋" w:hAnsi="仿宋" w:cs="仿宋" w:hint="eastAsia"/>
          <w:color w:val="000000"/>
          <w:sz w:val="36"/>
          <w:szCs w:val="20"/>
        </w:rPr>
        <w:t>）</w:t>
      </w:r>
    </w:p>
    <w:p w:rsidR="00E264E5" w:rsidRDefault="00E264E5" w:rsidP="00E264E5">
      <w:pPr>
        <w:pStyle w:val="a0"/>
        <w:ind w:firstLine="0"/>
        <w:jc w:val="center"/>
        <w:rPr>
          <w:rFonts w:ascii="方正仿宋_GBK" w:eastAsia="方正仿宋_GBK"/>
          <w:color w:val="FF0000"/>
          <w:sz w:val="28"/>
          <w:szCs w:val="28"/>
          <w:highlight w:val="yellow"/>
          <w:u w:val="single"/>
        </w:rPr>
      </w:pPr>
    </w:p>
    <w:p w:rsidR="00E264E5" w:rsidRDefault="00E264E5" w:rsidP="00E264E5">
      <w:pPr>
        <w:spacing w:line="500" w:lineRule="exact"/>
        <w:rPr>
          <w:rFonts w:ascii="仿宋" w:eastAsia="仿宋" w:hAnsi="仿宋" w:cs="仿宋"/>
          <w:sz w:val="24"/>
        </w:rPr>
      </w:pPr>
      <w:r>
        <w:rPr>
          <w:rFonts w:ascii="仿宋" w:eastAsia="仿宋" w:hAnsi="仿宋" w:cs="仿宋" w:hint="eastAsia"/>
          <w:sz w:val="24"/>
        </w:rPr>
        <w:t>甲方（需方）：___________________________      计价单位：____________</w:t>
      </w:r>
    </w:p>
    <w:p w:rsidR="00E264E5" w:rsidRDefault="00E264E5" w:rsidP="00E264E5">
      <w:pPr>
        <w:spacing w:line="500" w:lineRule="exact"/>
        <w:rPr>
          <w:rFonts w:ascii="仿宋" w:eastAsia="仿宋" w:hAnsi="仿宋" w:cs="仿宋"/>
          <w:sz w:val="24"/>
        </w:rPr>
      </w:pPr>
      <w:r>
        <w:rPr>
          <w:rFonts w:ascii="仿宋" w:eastAsia="仿宋" w:hAnsi="仿宋" w:cs="仿宋" w:hint="eastAsia"/>
          <w:sz w:val="24"/>
        </w:rPr>
        <w:t>乙方（供方）：___________________________      计量单位：_____________</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388"/>
        <w:gridCol w:w="900"/>
        <w:gridCol w:w="720"/>
        <w:gridCol w:w="337"/>
        <w:gridCol w:w="563"/>
        <w:gridCol w:w="1440"/>
        <w:gridCol w:w="2818"/>
      </w:tblGrid>
      <w:tr w:rsidR="00E264E5" w:rsidTr="00502BA4">
        <w:trPr>
          <w:trHeight w:val="452"/>
          <w:jc w:val="center"/>
        </w:trPr>
        <w:tc>
          <w:tcPr>
            <w:tcW w:w="14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商品名称</w:t>
            </w:r>
          </w:p>
        </w:tc>
        <w:tc>
          <w:tcPr>
            <w:tcW w:w="138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规格型号</w:t>
            </w:r>
          </w:p>
        </w:tc>
        <w:tc>
          <w:tcPr>
            <w:tcW w:w="90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7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单价</w:t>
            </w:r>
          </w:p>
        </w:tc>
        <w:tc>
          <w:tcPr>
            <w:tcW w:w="900" w:type="dxa"/>
            <w:gridSpan w:val="2"/>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总价</w:t>
            </w:r>
          </w:p>
        </w:tc>
        <w:tc>
          <w:tcPr>
            <w:tcW w:w="144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交货时间</w:t>
            </w:r>
          </w:p>
        </w:tc>
        <w:tc>
          <w:tcPr>
            <w:tcW w:w="281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交货地点</w:t>
            </w:r>
          </w:p>
        </w:tc>
      </w:tr>
      <w:tr w:rsidR="00E264E5" w:rsidTr="00502BA4">
        <w:trPr>
          <w:jc w:val="center"/>
        </w:trPr>
        <w:tc>
          <w:tcPr>
            <w:tcW w:w="14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138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90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7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144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281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r>
      <w:tr w:rsidR="00E264E5" w:rsidTr="00502BA4">
        <w:trPr>
          <w:jc w:val="center"/>
        </w:trPr>
        <w:tc>
          <w:tcPr>
            <w:tcW w:w="14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138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90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7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144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281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r>
      <w:tr w:rsidR="00E264E5" w:rsidTr="00502BA4">
        <w:trPr>
          <w:jc w:val="center"/>
        </w:trPr>
        <w:tc>
          <w:tcPr>
            <w:tcW w:w="14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138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90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72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1440"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c>
          <w:tcPr>
            <w:tcW w:w="2818" w:type="dxa"/>
            <w:vAlign w:val="center"/>
          </w:tcPr>
          <w:p w:rsidR="00E264E5" w:rsidRDefault="00E264E5" w:rsidP="00502BA4">
            <w:pPr>
              <w:spacing w:line="440" w:lineRule="exact"/>
              <w:jc w:val="center"/>
              <w:rPr>
                <w:rFonts w:ascii="方正仿宋_GBK" w:eastAsia="方正仿宋_GBK" w:hAnsi="方正仿宋_GBK" w:cs="方正仿宋_GBK"/>
                <w:sz w:val="28"/>
                <w:szCs w:val="28"/>
              </w:rPr>
            </w:pPr>
          </w:p>
        </w:tc>
      </w:tr>
      <w:tr w:rsidR="00E264E5" w:rsidTr="00502BA4">
        <w:trPr>
          <w:cantSplit/>
          <w:jc w:val="center"/>
        </w:trPr>
        <w:tc>
          <w:tcPr>
            <w:tcW w:w="9586" w:type="dxa"/>
            <w:gridSpan w:val="8"/>
            <w:vAlign w:val="center"/>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合计人民币（小写）：</w:t>
            </w:r>
          </w:p>
        </w:tc>
      </w:tr>
      <w:tr w:rsidR="00E264E5" w:rsidTr="00502BA4">
        <w:trPr>
          <w:cantSplit/>
          <w:jc w:val="center"/>
        </w:trPr>
        <w:tc>
          <w:tcPr>
            <w:tcW w:w="9586" w:type="dxa"/>
            <w:gridSpan w:val="8"/>
            <w:vAlign w:val="center"/>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合计人民币（大写）：</w:t>
            </w:r>
          </w:p>
        </w:tc>
      </w:tr>
      <w:tr w:rsidR="00E264E5" w:rsidTr="00502BA4">
        <w:trPr>
          <w:cantSplit/>
          <w:trHeight w:val="2052"/>
          <w:jc w:val="center"/>
        </w:trPr>
        <w:tc>
          <w:tcPr>
            <w:tcW w:w="9586" w:type="dxa"/>
            <w:gridSpan w:val="8"/>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一、质量要求和技术标准。供方提供的商品必须是全新的，完全符合国家有关技术标准，供方的质量保证及售后服务承诺如下：</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质保期限：</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保修范围：</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服务措施：</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质保期后服务：</w:t>
            </w:r>
          </w:p>
        </w:tc>
      </w:tr>
      <w:tr w:rsidR="00E264E5" w:rsidTr="00502BA4">
        <w:trPr>
          <w:cantSplit/>
          <w:trHeight w:val="913"/>
          <w:jc w:val="center"/>
        </w:trPr>
        <w:tc>
          <w:tcPr>
            <w:tcW w:w="9586" w:type="dxa"/>
            <w:gridSpan w:val="8"/>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二、随机备品、附件、工具数量及供应方法：</w:t>
            </w:r>
          </w:p>
        </w:tc>
      </w:tr>
      <w:tr w:rsidR="00E264E5" w:rsidTr="00502BA4">
        <w:trPr>
          <w:cantSplit/>
          <w:trHeight w:val="751"/>
          <w:jc w:val="center"/>
        </w:trPr>
        <w:tc>
          <w:tcPr>
            <w:tcW w:w="9586" w:type="dxa"/>
            <w:gridSpan w:val="8"/>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三、交提货方式：</w:t>
            </w:r>
          </w:p>
        </w:tc>
      </w:tr>
      <w:tr w:rsidR="00E264E5" w:rsidTr="00502BA4">
        <w:trPr>
          <w:trHeight w:val="1132"/>
          <w:jc w:val="center"/>
        </w:trPr>
        <w:tc>
          <w:tcPr>
            <w:tcW w:w="9586" w:type="dxa"/>
            <w:gridSpan w:val="8"/>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四、验收标准、方法：</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如有异议，请于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日内提出。</w:t>
            </w:r>
          </w:p>
        </w:tc>
      </w:tr>
      <w:tr w:rsidR="00E264E5" w:rsidTr="00502BA4">
        <w:trPr>
          <w:trHeight w:val="1127"/>
          <w:jc w:val="center"/>
        </w:trPr>
        <w:tc>
          <w:tcPr>
            <w:tcW w:w="9586" w:type="dxa"/>
            <w:gridSpan w:val="8"/>
          </w:tcPr>
          <w:p w:rsidR="00E264E5" w:rsidRDefault="00E264E5" w:rsidP="00E264E5">
            <w:pPr>
              <w:widowControl w:val="0"/>
              <w:numPr>
                <w:ilvl w:val="0"/>
                <w:numId w:val="7"/>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付款方式：</w:t>
            </w:r>
          </w:p>
          <w:p w:rsidR="00E264E5" w:rsidRDefault="00E264E5" w:rsidP="00502BA4">
            <w:pPr>
              <w:spacing w:line="440" w:lineRule="exact"/>
              <w:ind w:leftChars="47" w:left="99" w:firstLineChars="900" w:firstLine="25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（严格按照询价文书约定方式罗列）</w:t>
            </w:r>
          </w:p>
        </w:tc>
      </w:tr>
      <w:tr w:rsidR="00E264E5" w:rsidTr="00502BA4">
        <w:trPr>
          <w:trHeight w:val="1127"/>
          <w:jc w:val="center"/>
        </w:trPr>
        <w:tc>
          <w:tcPr>
            <w:tcW w:w="9586" w:type="dxa"/>
            <w:gridSpan w:val="8"/>
          </w:tcPr>
          <w:p w:rsidR="00E264E5" w:rsidRDefault="00E264E5" w:rsidP="00E264E5">
            <w:pPr>
              <w:widowControl w:val="0"/>
              <w:numPr>
                <w:ilvl w:val="0"/>
                <w:numId w:val="7"/>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违约责任：</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按《合同法》、《政府采购法》、《询价文书》执行，或按双方约定。</w:t>
            </w:r>
          </w:p>
        </w:tc>
      </w:tr>
      <w:tr w:rsidR="00E264E5" w:rsidTr="00502BA4">
        <w:trPr>
          <w:trHeight w:val="1691"/>
          <w:jc w:val="center"/>
        </w:trPr>
        <w:tc>
          <w:tcPr>
            <w:tcW w:w="9586" w:type="dxa"/>
            <w:gridSpan w:val="8"/>
          </w:tcPr>
          <w:p w:rsidR="00E264E5" w:rsidRDefault="00E264E5" w:rsidP="00E264E5">
            <w:pPr>
              <w:widowControl w:val="0"/>
              <w:numPr>
                <w:ilvl w:val="0"/>
                <w:numId w:val="7"/>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其他约定事项：</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1、询价文书及其补遗书、询价文件和承诺是本合同不可分割的部分。</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2、本合同如发生争议可申请仲裁或提请诉讼。</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3、本合同一式五份，甲方四份、乙方一份，均具同等法律效力。</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4、其他：</w:t>
            </w:r>
          </w:p>
        </w:tc>
      </w:tr>
      <w:tr w:rsidR="00E264E5" w:rsidTr="00502BA4">
        <w:trPr>
          <w:trHeight w:val="4488"/>
          <w:jc w:val="center"/>
        </w:trPr>
        <w:tc>
          <w:tcPr>
            <w:tcW w:w="4765" w:type="dxa"/>
            <w:gridSpan w:val="5"/>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需方：</w:t>
            </w:r>
          </w:p>
          <w:p w:rsidR="00E264E5" w:rsidRDefault="00E264E5" w:rsidP="00502BA4">
            <w:pPr>
              <w:spacing w:line="440" w:lineRule="exact"/>
              <w:rPr>
                <w:rFonts w:ascii="方正仿宋_GBK" w:eastAsia="方正仿宋_GBK" w:hAnsi="方正仿宋_GBK" w:cs="方正仿宋_GBK"/>
                <w:sz w:val="28"/>
                <w:szCs w:val="28"/>
              </w:rPr>
            </w:pP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E264E5" w:rsidRDefault="00E264E5" w:rsidP="00502BA4">
            <w:pPr>
              <w:spacing w:line="440" w:lineRule="exact"/>
              <w:rPr>
                <w:rFonts w:ascii="方正仿宋_GBK" w:eastAsia="方正仿宋_GBK" w:hAnsi="方正仿宋_GBK" w:cs="方正仿宋_GBK"/>
                <w:sz w:val="28"/>
                <w:szCs w:val="28"/>
              </w:rPr>
            </w:pP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p w:rsidR="00E264E5" w:rsidRDefault="00E264E5" w:rsidP="00502BA4">
            <w:pPr>
              <w:spacing w:line="440" w:lineRule="exact"/>
              <w:rPr>
                <w:rFonts w:ascii="方正仿宋_GBK" w:eastAsia="方正仿宋_GBK" w:hAnsi="方正仿宋_GBK" w:cs="方正仿宋_GBK"/>
                <w:sz w:val="28"/>
                <w:szCs w:val="28"/>
              </w:rPr>
            </w:pP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tc>
        <w:tc>
          <w:tcPr>
            <w:tcW w:w="4821" w:type="dxa"/>
            <w:gridSpan w:val="3"/>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供方：</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p w:rsidR="00E264E5" w:rsidRDefault="00E264E5" w:rsidP="00502BA4">
            <w:pPr>
              <w:spacing w:line="440" w:lineRule="exact"/>
              <w:rPr>
                <w:rFonts w:ascii="方正仿宋_GBK" w:eastAsia="方正仿宋_GBK" w:hAnsi="方正仿宋_GBK" w:cs="方正仿宋_GBK"/>
                <w:sz w:val="28"/>
                <w:szCs w:val="28"/>
              </w:rPr>
            </w:pPr>
          </w:p>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（本栏请用计算机打印以便于准确付款）</w:t>
            </w:r>
          </w:p>
        </w:tc>
      </w:tr>
      <w:tr w:rsidR="00E264E5" w:rsidTr="00502BA4">
        <w:trPr>
          <w:trHeight w:val="300"/>
          <w:jc w:val="center"/>
        </w:trPr>
        <w:tc>
          <w:tcPr>
            <w:tcW w:w="9586" w:type="dxa"/>
            <w:gridSpan w:val="8"/>
          </w:tcPr>
          <w:p w:rsidR="00E264E5" w:rsidRDefault="00E264E5" w:rsidP="00502BA4">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p w:rsidR="00E264E5" w:rsidRDefault="00E264E5" w:rsidP="00502BA4">
            <w:pPr>
              <w:spacing w:line="440" w:lineRule="exact"/>
              <w:rPr>
                <w:rFonts w:ascii="方正仿宋_GBK" w:eastAsia="方正仿宋_GBK" w:hAnsi="方正仿宋_GBK" w:cs="方正仿宋_GBK"/>
                <w:sz w:val="28"/>
                <w:szCs w:val="28"/>
              </w:rPr>
            </w:pPr>
          </w:p>
        </w:tc>
      </w:tr>
    </w:tbl>
    <w:p w:rsidR="00E264E5" w:rsidRDefault="00E264E5" w:rsidP="00E264E5">
      <w:pPr>
        <w:spacing w:line="500" w:lineRule="exact"/>
        <w:ind w:firstLineChars="200" w:firstLine="640"/>
        <w:rPr>
          <w:rFonts w:ascii="仿宋" w:eastAsia="仿宋" w:hAnsi="仿宋"/>
          <w:sz w:val="32"/>
        </w:rPr>
      </w:pPr>
      <w:r>
        <w:rPr>
          <w:rFonts w:ascii="仿宋" w:eastAsia="仿宋" w:hAnsi="仿宋" w:hint="eastAsia"/>
          <w:sz w:val="32"/>
        </w:rPr>
        <w:t>签约时间：     年   月   日       签约地点：</w:t>
      </w:r>
    </w:p>
    <w:p w:rsidR="00DC1D9C" w:rsidRPr="00E264E5" w:rsidRDefault="00DC1D9C">
      <w:pPr>
        <w:spacing w:line="500" w:lineRule="exact"/>
        <w:ind w:firstLineChars="200" w:firstLine="640"/>
        <w:rPr>
          <w:rFonts w:ascii="仿宋" w:eastAsia="仿宋" w:hAnsi="仿宋"/>
          <w:sz w:val="32"/>
        </w:rPr>
      </w:pPr>
    </w:p>
    <w:p w:rsidR="00DC1D9C" w:rsidRDefault="00DC1D9C">
      <w:pPr>
        <w:rPr>
          <w:rFonts w:ascii="仿宋" w:eastAsia="仿宋" w:hAnsi="仿宋" w:cs="仿宋"/>
          <w:sz w:val="24"/>
        </w:rPr>
      </w:pPr>
    </w:p>
    <w:p w:rsidR="00DC1D9C" w:rsidRDefault="002E2472">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DC1D9C" w:rsidRDefault="002E2472">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附件4：</w:t>
      </w:r>
      <w:bookmarkEnd w:id="1"/>
      <w:r>
        <w:rPr>
          <w:rFonts w:ascii="方正仿宋_GBK" w:eastAsia="方正仿宋_GBK" w:hAnsi="方正仿宋_GBK" w:cs="方正仿宋_GBK" w:hint="eastAsia"/>
          <w:sz w:val="32"/>
          <w:szCs w:val="32"/>
        </w:rPr>
        <w:t xml:space="preserve">          </w:t>
      </w:r>
    </w:p>
    <w:p w:rsidR="00F971EF" w:rsidRDefault="00F971EF" w:rsidP="00F971EF">
      <w:pPr>
        <w:keepNext/>
        <w:jc w:val="center"/>
        <w:outlineLvl w:val="0"/>
        <w:rPr>
          <w:sz w:val="28"/>
        </w:rPr>
      </w:pPr>
      <w:r>
        <w:rPr>
          <w:rFonts w:ascii="黑体" w:eastAsia="黑体" w:hAnsi="黑体" w:hint="eastAsia"/>
          <w:sz w:val="44"/>
          <w:szCs w:val="44"/>
        </w:rPr>
        <w:t>重庆市第七人民医院询价报名表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66"/>
        <w:gridCol w:w="1408"/>
        <w:gridCol w:w="1433"/>
        <w:gridCol w:w="3055"/>
      </w:tblGrid>
      <w:tr w:rsidR="00F971EF" w:rsidTr="00F971EF">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报名单位（加盖公章）</w:t>
            </w:r>
          </w:p>
        </w:tc>
        <w:tc>
          <w:tcPr>
            <w:tcW w:w="5896" w:type="dxa"/>
            <w:gridSpan w:val="3"/>
          </w:tcPr>
          <w:p w:rsidR="00F971EF" w:rsidRDefault="00F971EF" w:rsidP="00F971EF">
            <w:r>
              <w:rPr>
                <w:rFonts w:ascii="仿宋" w:eastAsia="仿宋" w:hAnsi="仿宋" w:hint="eastAsia"/>
                <w:sz w:val="28"/>
                <w:szCs w:val="28"/>
              </w:rPr>
              <w:t xml:space="preserve"> </w:t>
            </w:r>
          </w:p>
          <w:p w:rsidR="00F971EF" w:rsidRDefault="00F971EF" w:rsidP="00F971EF">
            <w:pPr>
              <w:jc w:val="left"/>
            </w:pPr>
          </w:p>
          <w:p w:rsidR="00F971EF" w:rsidRDefault="00F971EF" w:rsidP="00F971EF">
            <w:pPr>
              <w:rPr>
                <w:rFonts w:ascii="仿宋" w:eastAsia="仿宋" w:hAnsi="仿宋"/>
                <w:sz w:val="28"/>
                <w:szCs w:val="28"/>
              </w:rPr>
            </w:pPr>
          </w:p>
        </w:tc>
      </w:tr>
      <w:tr w:rsidR="00F971EF" w:rsidTr="00F971EF">
        <w:trPr>
          <w:trHeight w:val="759"/>
        </w:trPr>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企业规模</w:t>
            </w:r>
          </w:p>
        </w:tc>
        <w:tc>
          <w:tcPr>
            <w:tcW w:w="5896" w:type="dxa"/>
            <w:gridSpan w:val="3"/>
          </w:tcPr>
          <w:p w:rsidR="00F971EF" w:rsidRPr="00F971EF" w:rsidRDefault="00F971EF" w:rsidP="00F971EF">
            <w:pPr>
              <w:rPr>
                <w:rFonts w:ascii="仿宋" w:eastAsia="仿宋" w:hAnsi="仿宋"/>
                <w:sz w:val="28"/>
                <w:szCs w:val="28"/>
              </w:rPr>
            </w:pPr>
            <w:r w:rsidRPr="00F971EF">
              <w:rPr>
                <w:rFonts w:ascii="仿宋" w:eastAsia="仿宋" w:hAnsi="仿宋" w:hint="eastAsia"/>
                <w:sz w:val="28"/>
                <w:szCs w:val="28"/>
              </w:rPr>
              <w:t>□微型企业□小型企业□中型企业□大型企业</w:t>
            </w:r>
          </w:p>
        </w:tc>
      </w:tr>
      <w:tr w:rsidR="00F971EF" w:rsidTr="00F971EF">
        <w:trPr>
          <w:trHeight w:val="713"/>
        </w:trPr>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企业性质</w:t>
            </w:r>
          </w:p>
        </w:tc>
        <w:tc>
          <w:tcPr>
            <w:tcW w:w="5896" w:type="dxa"/>
            <w:gridSpan w:val="3"/>
          </w:tcPr>
          <w:p w:rsidR="00F971EF" w:rsidRDefault="00F971EF" w:rsidP="00F971EF">
            <w:pPr>
              <w:rPr>
                <w:rFonts w:ascii="仿宋" w:eastAsia="仿宋" w:hAnsi="仿宋"/>
                <w:sz w:val="28"/>
                <w:szCs w:val="28"/>
              </w:rPr>
            </w:pPr>
            <w:r>
              <w:rPr>
                <w:rFonts w:ascii="仿宋" w:eastAsia="仿宋" w:hAnsi="仿宋" w:hint="eastAsia"/>
                <w:sz w:val="28"/>
                <w:szCs w:val="28"/>
              </w:rPr>
              <w:t>□民营企业□国营企业□外资企业</w:t>
            </w:r>
          </w:p>
        </w:tc>
      </w:tr>
      <w:tr w:rsidR="00F971EF" w:rsidTr="00F971EF">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注册资本金</w:t>
            </w:r>
          </w:p>
        </w:tc>
        <w:tc>
          <w:tcPr>
            <w:tcW w:w="5896" w:type="dxa"/>
            <w:gridSpan w:val="3"/>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r>
      <w:tr w:rsidR="00F971EF" w:rsidTr="00F971EF">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报名单位联系地址</w:t>
            </w:r>
          </w:p>
        </w:tc>
        <w:tc>
          <w:tcPr>
            <w:tcW w:w="5896" w:type="dxa"/>
            <w:gridSpan w:val="3"/>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r>
      <w:tr w:rsidR="00F971EF" w:rsidTr="00F971EF">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法定代表人姓名</w:t>
            </w:r>
          </w:p>
        </w:tc>
        <w:tc>
          <w:tcPr>
            <w:tcW w:w="5896" w:type="dxa"/>
            <w:gridSpan w:val="3"/>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r>
      <w:tr w:rsidR="00F971EF" w:rsidTr="00F971EF">
        <w:trPr>
          <w:trHeight w:val="888"/>
        </w:trPr>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报名日期</w:t>
            </w:r>
          </w:p>
        </w:tc>
        <w:tc>
          <w:tcPr>
            <w:tcW w:w="5896" w:type="dxa"/>
            <w:gridSpan w:val="3"/>
            <w:vAlign w:val="center"/>
          </w:tcPr>
          <w:p w:rsidR="00F971EF" w:rsidRDefault="00F971EF" w:rsidP="00F971EF">
            <w:pPr>
              <w:ind w:firstLineChars="700" w:firstLine="1960"/>
              <w:jc w:val="center"/>
              <w:rPr>
                <w:rFonts w:ascii="仿宋" w:eastAsia="仿宋" w:hAnsi="仿宋"/>
                <w:sz w:val="28"/>
                <w:szCs w:val="28"/>
              </w:rPr>
            </w:pPr>
            <w:r>
              <w:rPr>
                <w:rFonts w:ascii="仿宋" w:eastAsia="仿宋" w:hAnsi="仿宋" w:hint="eastAsia"/>
                <w:sz w:val="28"/>
                <w:szCs w:val="28"/>
              </w:rPr>
              <w:t>年    月    日</w:t>
            </w:r>
          </w:p>
        </w:tc>
      </w:tr>
      <w:tr w:rsidR="00F971EF" w:rsidTr="00F971EF">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报名项目名称</w:t>
            </w:r>
          </w:p>
        </w:tc>
        <w:tc>
          <w:tcPr>
            <w:tcW w:w="5896" w:type="dxa"/>
            <w:gridSpan w:val="3"/>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r>
      <w:tr w:rsidR="00F971EF" w:rsidTr="00F971EF">
        <w:trPr>
          <w:trHeight w:val="944"/>
        </w:trPr>
        <w:tc>
          <w:tcPr>
            <w:tcW w:w="2859" w:type="dxa"/>
            <w:gridSpan w:val="2"/>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报名项目编号</w:t>
            </w:r>
          </w:p>
        </w:tc>
        <w:tc>
          <w:tcPr>
            <w:tcW w:w="5896" w:type="dxa"/>
            <w:gridSpan w:val="3"/>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r>
      <w:tr w:rsidR="00F971EF" w:rsidTr="00F971EF">
        <w:tc>
          <w:tcPr>
            <w:tcW w:w="2093" w:type="dxa"/>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联系人</w:t>
            </w:r>
          </w:p>
        </w:tc>
        <w:tc>
          <w:tcPr>
            <w:tcW w:w="2174" w:type="dxa"/>
            <w:gridSpan w:val="2"/>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c>
          <w:tcPr>
            <w:tcW w:w="1433" w:type="dxa"/>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联系电话</w:t>
            </w:r>
          </w:p>
        </w:tc>
        <w:tc>
          <w:tcPr>
            <w:tcW w:w="3055" w:type="dxa"/>
          </w:tcPr>
          <w:p w:rsidR="00F971EF" w:rsidRDefault="00F971EF" w:rsidP="00F971EF">
            <w:pPr>
              <w:rPr>
                <w:rFonts w:ascii="仿宋" w:eastAsia="仿宋" w:hAnsi="仿宋"/>
                <w:sz w:val="28"/>
                <w:szCs w:val="28"/>
              </w:rPr>
            </w:pPr>
          </w:p>
        </w:tc>
      </w:tr>
      <w:tr w:rsidR="00F971EF" w:rsidTr="00F971EF">
        <w:trPr>
          <w:trHeight w:val="782"/>
        </w:trPr>
        <w:tc>
          <w:tcPr>
            <w:tcW w:w="2093" w:type="dxa"/>
            <w:vAlign w:val="center"/>
          </w:tcPr>
          <w:p w:rsidR="00F971EF" w:rsidRDefault="00F971EF" w:rsidP="00F971EF">
            <w:pPr>
              <w:jc w:val="center"/>
              <w:rPr>
                <w:rFonts w:ascii="仿宋" w:eastAsia="仿宋" w:hAnsi="仿宋"/>
                <w:sz w:val="28"/>
                <w:szCs w:val="28"/>
              </w:rPr>
            </w:pPr>
            <w:r>
              <w:rPr>
                <w:rFonts w:ascii="仿宋" w:eastAsia="仿宋" w:hAnsi="仿宋" w:hint="eastAsia"/>
                <w:sz w:val="28"/>
                <w:szCs w:val="28"/>
              </w:rPr>
              <w:t>联系人地址</w:t>
            </w:r>
          </w:p>
        </w:tc>
        <w:tc>
          <w:tcPr>
            <w:tcW w:w="6662" w:type="dxa"/>
            <w:gridSpan w:val="4"/>
          </w:tcPr>
          <w:p w:rsidR="00F971EF" w:rsidRDefault="00F971EF" w:rsidP="00F971EF">
            <w:pPr>
              <w:rPr>
                <w:rFonts w:ascii="仿宋" w:eastAsia="仿宋" w:hAnsi="仿宋"/>
                <w:sz w:val="28"/>
                <w:szCs w:val="28"/>
              </w:rPr>
            </w:pPr>
          </w:p>
          <w:p w:rsidR="00F971EF" w:rsidRPr="00F971EF" w:rsidRDefault="00F971EF" w:rsidP="00F971EF">
            <w:pPr>
              <w:pStyle w:val="a0"/>
              <w:spacing w:line="240" w:lineRule="auto"/>
            </w:pPr>
          </w:p>
        </w:tc>
      </w:tr>
    </w:tbl>
    <w:p w:rsidR="00DC1D9C" w:rsidRDefault="00F971EF" w:rsidP="00F971EF">
      <w:pPr>
        <w:rPr>
          <w:rFonts w:ascii="方正仿宋_GBK" w:eastAsia="方正仿宋_GBK" w:hAnsi="方正仿宋_GBK" w:cs="方正仿宋_GBK"/>
          <w:sz w:val="32"/>
          <w:szCs w:val="32"/>
        </w:rPr>
      </w:pPr>
      <w:r>
        <w:rPr>
          <w:rFonts w:ascii="仿宋" w:eastAsia="仿宋" w:hAnsi="仿宋" w:hint="eastAsia"/>
          <w:sz w:val="28"/>
          <w:szCs w:val="28"/>
        </w:rPr>
        <w:t>填表说明：一个项目对应填写此表一张，报名时与其他报名资料一并递交（请勿将此表装入询价响应文件密封）</w:t>
      </w:r>
    </w:p>
    <w:p w:rsidR="00DC1D9C" w:rsidRDefault="002E2472">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附件5：</w:t>
      </w:r>
    </w:p>
    <w:p w:rsidR="00DC1D9C" w:rsidRDefault="002E2472">
      <w:pPr>
        <w:widowControl w:val="0"/>
        <w:tabs>
          <w:tab w:val="left" w:pos="6300"/>
        </w:tabs>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响应人廉洁承诺书</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为加强采购响应活动中的廉政建设。进一步规范采购响应市场、防止发生违法违规行为，体现公开、公平、公正的原则，根据国家有关法律、法规和廉政建设相关规定，本响应人特</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如下承诺：</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1、不与采购人及其他响应人私下串通协商，进行围标、串标、抬标、控制响应价格。</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2、不向采购人、评标专家行贿，以不正当手段谋取成交。</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3、不向采购响应监管人员请客、送礼及组织其它有可能影响公正监管的活动。</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4、自觉遵守开标、评标现场工作纪律，</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私下接触评标专家评标秩序。</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5、成交后不订背离合同实质性内容的协议，不进行非法转包、违法分包等。</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如出现上述行为，本响应人自愿承担相关责任，接受招响应监督管理部门、纪检监察部门及司法机关调查处理。</w:t>
      </w:r>
    </w:p>
    <w:p w:rsidR="00DC1D9C" w:rsidRDefault="002E2472">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DC1D9C">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响应单位：</w:t>
      </w:r>
      <w:r>
        <w:rPr>
          <w:rFonts w:ascii="方正仿宋_GBK" w:eastAsia="方正仿宋_GBK" w:hAnsi="方正仿宋_GBK" w:cs="方正仿宋_GBK" w:hint="eastAsia"/>
          <w:sz w:val="32"/>
          <w:szCs w:val="32"/>
          <w:u w:val="single"/>
        </w:rPr>
        <w:t xml:space="preserve">              （单位盖章）</w:t>
      </w:r>
    </w:p>
    <w:p w:rsidR="00DC1D9C" w:rsidRDefault="002E2472">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法定代表人或授权委托人：</w:t>
      </w:r>
      <w:r>
        <w:rPr>
          <w:rFonts w:ascii="方正仿宋_GBK" w:eastAsia="方正仿宋_GBK" w:hAnsi="方正仿宋_GBK" w:cs="方正仿宋_GBK" w:hint="eastAsia"/>
          <w:sz w:val="32"/>
          <w:szCs w:val="32"/>
          <w:u w:val="single"/>
        </w:rPr>
        <w:t xml:space="preserve">              （签    字）</w:t>
      </w:r>
    </w:p>
    <w:p w:rsidR="00DC1D9C" w:rsidRDefault="00DC1D9C">
      <w:pPr>
        <w:rPr>
          <w:rFonts w:ascii="方正仿宋_GBK" w:eastAsia="方正仿宋_GBK" w:hAnsi="方正仿宋_GBK" w:cs="方正仿宋_GBK"/>
          <w:sz w:val="32"/>
          <w:szCs w:val="32"/>
        </w:rPr>
      </w:pPr>
    </w:p>
    <w:p w:rsidR="00DC1D9C" w:rsidRDefault="00DC1D9C">
      <w:pPr>
        <w:widowControl w:val="0"/>
        <w:ind w:firstLineChars="500" w:firstLine="1600"/>
        <w:rPr>
          <w:sz w:val="32"/>
          <w:szCs w:val="32"/>
        </w:rPr>
      </w:pPr>
    </w:p>
    <w:p w:rsidR="00DC1D9C" w:rsidRDefault="00DC1D9C">
      <w:pPr>
        <w:rPr>
          <w:rFonts w:asciiTheme="minorEastAsia" w:eastAsiaTheme="minorEastAsia" w:hAnsiTheme="minorEastAsia" w:cstheme="minorEastAsia"/>
          <w:b/>
          <w:kern w:val="0"/>
          <w:sz w:val="32"/>
          <w:szCs w:val="32"/>
        </w:rPr>
      </w:pPr>
    </w:p>
    <w:p w:rsidR="00DC1D9C" w:rsidRDefault="00DC1D9C">
      <w:pPr>
        <w:adjustRightInd w:val="0"/>
        <w:spacing w:line="500" w:lineRule="exact"/>
        <w:rPr>
          <w:rFonts w:ascii="仿宋_GB2312" w:eastAsia="仿宋_GB2312"/>
          <w:color w:val="000000"/>
          <w:sz w:val="32"/>
          <w:szCs w:val="32"/>
        </w:rPr>
      </w:pPr>
    </w:p>
    <w:sectPr w:rsidR="00DC1D9C">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13" w:rsidRDefault="00AC6B13">
      <w:r>
        <w:separator/>
      </w:r>
    </w:p>
  </w:endnote>
  <w:endnote w:type="continuationSeparator" w:id="0">
    <w:p w:rsidR="00AC6B13" w:rsidRDefault="00AC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9C" w:rsidRDefault="002E2472">
    <w:pPr>
      <w:pStyle w:val="a7"/>
      <w:framePr w:wrap="around" w:vAnchor="text" w:hAnchor="margin" w:xAlign="outside" w:y="1"/>
      <w:rPr>
        <w:rStyle w:val="aa"/>
      </w:rPr>
    </w:pPr>
    <w:r>
      <w:fldChar w:fldCharType="begin"/>
    </w:r>
    <w:r>
      <w:rPr>
        <w:rStyle w:val="aa"/>
      </w:rPr>
      <w:instrText xml:space="preserve">PAGE  </w:instrText>
    </w:r>
    <w:r>
      <w:fldChar w:fldCharType="end"/>
    </w:r>
  </w:p>
  <w:p w:rsidR="00DC1D9C" w:rsidRDefault="00DC1D9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9C" w:rsidRDefault="002E2472">
    <w:pPr>
      <w:pStyle w:val="a7"/>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1D9C" w:rsidRDefault="002E2472">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412C2A">
                            <w:rPr>
                              <w:rStyle w:val="aa"/>
                              <w:noProof/>
                            </w:rPr>
                            <w:t>19</w:t>
                          </w:r>
                          <w:r>
                            <w:fldChar w:fldCharType="end"/>
                          </w:r>
                          <w:r>
                            <w:rPr>
                              <w:rStyle w:val="aa"/>
                              <w:rFonts w:ascii="宋体" w:hAnsi="宋体"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C1D9C" w:rsidRDefault="002E2472">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412C2A">
                      <w:rPr>
                        <w:rStyle w:val="aa"/>
                        <w:noProof/>
                      </w:rPr>
                      <w:t>19</w:t>
                    </w:r>
                    <w:r>
                      <w:fldChar w:fldCharType="end"/>
                    </w:r>
                    <w:r>
                      <w:rPr>
                        <w:rStyle w:val="aa"/>
                        <w:rFonts w:ascii="宋体" w:hAnsi="宋体"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13" w:rsidRDefault="00AC6B13">
      <w:r>
        <w:separator/>
      </w:r>
    </w:p>
  </w:footnote>
  <w:footnote w:type="continuationSeparator" w:id="0">
    <w:p w:rsidR="00AC6B13" w:rsidRDefault="00AC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9C" w:rsidRDefault="00DC1D9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start w:val="3"/>
      <w:numFmt w:val="chineseCounting"/>
      <w:suff w:val="nothing"/>
      <w:lvlText w:val="%1、"/>
      <w:lvlJc w:val="left"/>
      <w:rPr>
        <w:rFonts w:hint="eastAsia"/>
      </w:rPr>
    </w:lvl>
  </w:abstractNum>
  <w:abstractNum w:abstractNumId="1">
    <w:nsid w:val="D0D27D82"/>
    <w:multiLevelType w:val="singleLevel"/>
    <w:tmpl w:val="D0D27D82"/>
    <w:lvl w:ilvl="0">
      <w:start w:val="1"/>
      <w:numFmt w:val="chineseCounting"/>
      <w:suff w:val="nothing"/>
      <w:lvlText w:val="（%1）"/>
      <w:lvlJc w:val="left"/>
      <w:rPr>
        <w:rFonts w:hint="eastAsia"/>
      </w:rPr>
    </w:lvl>
  </w:abstractNum>
  <w:abstractNum w:abstractNumId="2">
    <w:nsid w:val="E57E5B16"/>
    <w:multiLevelType w:val="singleLevel"/>
    <w:tmpl w:val="E57E5B16"/>
    <w:lvl w:ilvl="0">
      <w:start w:val="6"/>
      <w:numFmt w:val="chineseCounting"/>
      <w:suff w:val="nothing"/>
      <w:lvlText w:val="%1、"/>
      <w:lvlJc w:val="left"/>
      <w:rPr>
        <w:rFonts w:hint="eastAsia"/>
      </w:rPr>
    </w:lvl>
  </w:abstractNum>
  <w:abstractNum w:abstractNumId="3">
    <w:nsid w:val="F130D621"/>
    <w:multiLevelType w:val="singleLevel"/>
    <w:tmpl w:val="F130D621"/>
    <w:lvl w:ilvl="0">
      <w:start w:val="2"/>
      <w:numFmt w:val="decimal"/>
      <w:lvlText w:val="%1."/>
      <w:lvlJc w:val="left"/>
      <w:pPr>
        <w:tabs>
          <w:tab w:val="left" w:pos="312"/>
        </w:tabs>
      </w:pPr>
    </w:lvl>
  </w:abstractNum>
  <w:abstractNum w:abstractNumId="4">
    <w:nsid w:val="F75000E2"/>
    <w:multiLevelType w:val="singleLevel"/>
    <w:tmpl w:val="F75000E2"/>
    <w:lvl w:ilvl="0">
      <w:start w:val="2"/>
      <w:numFmt w:val="chineseCounting"/>
      <w:suff w:val="nothing"/>
      <w:lvlText w:val="%1、"/>
      <w:lvlJc w:val="left"/>
      <w:rPr>
        <w:rFonts w:hint="eastAsia"/>
      </w:rPr>
    </w:lvl>
  </w:abstractNum>
  <w:abstractNum w:abstractNumId="5">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456949"/>
    <w:multiLevelType w:val="singleLevel"/>
    <w:tmpl w:val="2F456949"/>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55959"/>
    <w:rsid w:val="00070A43"/>
    <w:rsid w:val="000D2CE6"/>
    <w:rsid w:val="000E5DB9"/>
    <w:rsid w:val="001532C5"/>
    <w:rsid w:val="0017753E"/>
    <w:rsid w:val="001E7063"/>
    <w:rsid w:val="002174DA"/>
    <w:rsid w:val="00231038"/>
    <w:rsid w:val="002E2472"/>
    <w:rsid w:val="00306C19"/>
    <w:rsid w:val="003D1665"/>
    <w:rsid w:val="003D78C3"/>
    <w:rsid w:val="003E479A"/>
    <w:rsid w:val="003E6F4F"/>
    <w:rsid w:val="00412C2A"/>
    <w:rsid w:val="00467631"/>
    <w:rsid w:val="0050194A"/>
    <w:rsid w:val="005242CC"/>
    <w:rsid w:val="00540A6B"/>
    <w:rsid w:val="0060307C"/>
    <w:rsid w:val="00613B6F"/>
    <w:rsid w:val="006222A0"/>
    <w:rsid w:val="006D0F65"/>
    <w:rsid w:val="00720EB8"/>
    <w:rsid w:val="00736514"/>
    <w:rsid w:val="00736F24"/>
    <w:rsid w:val="007478BD"/>
    <w:rsid w:val="00773E6A"/>
    <w:rsid w:val="007773EE"/>
    <w:rsid w:val="007F2E3E"/>
    <w:rsid w:val="008A534A"/>
    <w:rsid w:val="008C7B83"/>
    <w:rsid w:val="00965C8B"/>
    <w:rsid w:val="00973CE4"/>
    <w:rsid w:val="009C12F5"/>
    <w:rsid w:val="009F5113"/>
    <w:rsid w:val="00AC6B13"/>
    <w:rsid w:val="00B45FA5"/>
    <w:rsid w:val="00BE401E"/>
    <w:rsid w:val="00C01392"/>
    <w:rsid w:val="00DC1D9C"/>
    <w:rsid w:val="00DF0A3D"/>
    <w:rsid w:val="00E264E5"/>
    <w:rsid w:val="00E83911"/>
    <w:rsid w:val="00EB12CE"/>
    <w:rsid w:val="00EB719E"/>
    <w:rsid w:val="00F971EF"/>
    <w:rsid w:val="00FB0988"/>
    <w:rsid w:val="00FC0264"/>
    <w:rsid w:val="00FC7E05"/>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B7D1AEC"/>
    <w:rsid w:val="2F1871F6"/>
    <w:rsid w:val="31431525"/>
    <w:rsid w:val="3301206E"/>
    <w:rsid w:val="33437C98"/>
    <w:rsid w:val="339E1158"/>
    <w:rsid w:val="360E0E58"/>
    <w:rsid w:val="38292CB2"/>
    <w:rsid w:val="3B206F2B"/>
    <w:rsid w:val="3BAC7ADE"/>
    <w:rsid w:val="42653EB6"/>
    <w:rsid w:val="44363490"/>
    <w:rsid w:val="44407168"/>
    <w:rsid w:val="450F2B8A"/>
    <w:rsid w:val="45562EE9"/>
    <w:rsid w:val="4C360DFA"/>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b">
    <w:name w:val="List Paragraph"/>
    <w:basedOn w:val="a"/>
    <w:qFormat/>
    <w:pPr>
      <w:widowControl w:val="0"/>
      <w:spacing w:line="360" w:lineRule="auto"/>
      <w:ind w:left="839" w:firstLineChars="200" w:firstLine="420"/>
    </w:pPr>
    <w:rPr>
      <w:rFonts w:ascii="Calibri" w:hAnsi="Calibri"/>
    </w:rPr>
  </w:style>
  <w:style w:type="table" w:customStyle="1" w:styleId="1">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uiPriority w:val="39"/>
    <w:qFormat/>
    <w:rsid w:val="00FC0264"/>
    <w:pPr>
      <w:widowControl w:val="0"/>
      <w:spacing w:before="120" w:after="120"/>
      <w:jc w:val="left"/>
    </w:pPr>
    <w:rPr>
      <w:rFonts w:ascii="Calibri" w:hAnsi="Calibri"/>
      <w:b/>
      <w:bCs/>
      <w:caps/>
      <w:sz w:val="20"/>
      <w:szCs w:val="20"/>
    </w:rPr>
  </w:style>
  <w:style w:type="character" w:styleId="ac">
    <w:name w:val="Hyperlink"/>
    <w:rsid w:val="00540A6B"/>
    <w:rPr>
      <w:rFonts w:ascii="Tahoma" w:hAnsi="Tahoma"/>
      <w:b/>
      <w:color w:val="666666"/>
      <w:sz w:val="24"/>
      <w:szCs w:val="28"/>
      <w:u w:val="none"/>
    </w:rPr>
  </w:style>
  <w:style w:type="character" w:customStyle="1" w:styleId="NormalCharacter">
    <w:name w:val="NormalCharacter"/>
    <w:qFormat/>
    <w:rsid w:val="00E26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b">
    <w:name w:val="List Paragraph"/>
    <w:basedOn w:val="a"/>
    <w:qFormat/>
    <w:pPr>
      <w:widowControl w:val="0"/>
      <w:spacing w:line="360" w:lineRule="auto"/>
      <w:ind w:left="839" w:firstLineChars="200" w:firstLine="420"/>
    </w:pPr>
    <w:rPr>
      <w:rFonts w:ascii="Calibri" w:hAnsi="Calibri"/>
    </w:rPr>
  </w:style>
  <w:style w:type="table" w:customStyle="1" w:styleId="1">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uiPriority w:val="39"/>
    <w:qFormat/>
    <w:rsid w:val="00FC0264"/>
    <w:pPr>
      <w:widowControl w:val="0"/>
      <w:spacing w:before="120" w:after="120"/>
      <w:jc w:val="left"/>
    </w:pPr>
    <w:rPr>
      <w:rFonts w:ascii="Calibri" w:hAnsi="Calibri"/>
      <w:b/>
      <w:bCs/>
      <w:caps/>
      <w:sz w:val="20"/>
      <w:szCs w:val="20"/>
    </w:rPr>
  </w:style>
  <w:style w:type="character" w:styleId="ac">
    <w:name w:val="Hyperlink"/>
    <w:rsid w:val="00540A6B"/>
    <w:rPr>
      <w:rFonts w:ascii="Tahoma" w:hAnsi="Tahoma"/>
      <w:b/>
      <w:color w:val="666666"/>
      <w:sz w:val="24"/>
      <w:szCs w:val="28"/>
      <w:u w:val="none"/>
    </w:rPr>
  </w:style>
  <w:style w:type="character" w:customStyle="1" w:styleId="NormalCharacter">
    <w:name w:val="NormalCharacter"/>
    <w:qFormat/>
    <w:rsid w:val="00E26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1205</Words>
  <Characters>6872</Characters>
  <Application>Microsoft Office Word</Application>
  <DocSecurity>0</DocSecurity>
  <Lines>57</Lines>
  <Paragraphs>16</Paragraphs>
  <ScaleCrop>false</ScaleCrop>
  <Company>Sky123.Org</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重庆市第七人民医院单一来源采购报价表</dc:title>
  <dc:creator>刘秀梅</dc:creator>
  <cp:lastModifiedBy>杨弋</cp:lastModifiedBy>
  <cp:revision>29</cp:revision>
  <cp:lastPrinted>2021-07-07T00:08:00Z</cp:lastPrinted>
  <dcterms:created xsi:type="dcterms:W3CDTF">2019-12-02T13:28:00Z</dcterms:created>
  <dcterms:modified xsi:type="dcterms:W3CDTF">2022-07-12T03:14:00Z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