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14" w:rsidRDefault="008B1C06">
      <w:pPr>
        <w:spacing w:line="50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重庆市第七人民医院</w:t>
      </w:r>
    </w:p>
    <w:p w:rsidR="008E7C14" w:rsidRDefault="00625F81">
      <w:pPr>
        <w:spacing w:line="50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飞利浦16排CT维保</w:t>
      </w:r>
      <w:r w:rsidR="008B1C06">
        <w:rPr>
          <w:rFonts w:ascii="方正小标宋_GBK" w:eastAsia="方正小标宋_GBK" w:hint="eastAsia"/>
          <w:b/>
          <w:bCs/>
          <w:color w:val="000000"/>
          <w:sz w:val="36"/>
          <w:szCs w:val="36"/>
        </w:rPr>
        <w:t>项目单一来源采购通知书</w:t>
      </w:r>
    </w:p>
    <w:p w:rsidR="008E7C14" w:rsidRDefault="008B1C06">
      <w:pPr>
        <w:tabs>
          <w:tab w:val="left" w:pos="964"/>
          <w:tab w:val="center" w:pos="4766"/>
        </w:tabs>
        <w:spacing w:line="500" w:lineRule="exact"/>
        <w:jc w:val="center"/>
        <w:rPr>
          <w:rFonts w:ascii="楷体" w:eastAsia="楷体" w:hAnsi="楷体" w:cs="楷体"/>
          <w:sz w:val="28"/>
          <w:szCs w:val="28"/>
          <w:highlight w:val="yellow"/>
        </w:rPr>
      </w:pPr>
      <w:r>
        <w:rPr>
          <w:rFonts w:ascii="楷体" w:eastAsia="楷体" w:hAnsi="楷体" w:cs="楷体" w:hint="eastAsia"/>
          <w:color w:val="000000"/>
          <w:sz w:val="28"/>
          <w:szCs w:val="28"/>
        </w:rPr>
        <w:t>采购编号：</w:t>
      </w:r>
      <w:r w:rsidR="00D42139">
        <w:rPr>
          <w:rFonts w:ascii="楷体" w:eastAsia="楷体" w:hAnsi="楷体" w:cs="楷体" w:hint="eastAsia"/>
          <w:color w:val="000000"/>
          <w:sz w:val="28"/>
          <w:szCs w:val="28"/>
        </w:rPr>
        <w:t>CQ7YA2022054</w:t>
      </w:r>
    </w:p>
    <w:p w:rsidR="008E7C14" w:rsidRDefault="008E7C14" w:rsidP="00911189">
      <w:pPr>
        <w:spacing w:line="500" w:lineRule="exact"/>
        <w:ind w:leftChars="-95" w:left="-199" w:firstLineChars="202" w:firstLine="485"/>
        <w:rPr>
          <w:rFonts w:ascii="仿宋_GB2312" w:eastAsia="仿宋_GB2312"/>
          <w:color w:val="000000"/>
          <w:sz w:val="24"/>
        </w:rPr>
      </w:pPr>
    </w:p>
    <w:p w:rsidR="008E7C14" w:rsidRDefault="008B1C06">
      <w:pPr>
        <w:spacing w:line="44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w:t>
      </w:r>
      <w:r w:rsidR="00625F81">
        <w:rPr>
          <w:rFonts w:ascii="方正仿宋_GBK" w:eastAsia="方正仿宋_GBK" w:hAnsi="方正仿宋_GBK" w:cs="方正仿宋_GBK" w:hint="eastAsia"/>
          <w:color w:val="000000"/>
          <w:sz w:val="32"/>
          <w:szCs w:val="32"/>
        </w:rPr>
        <w:t>飞利浦16排CT</w:t>
      </w:r>
      <w:proofErr w:type="gramStart"/>
      <w:r w:rsidR="00625F81">
        <w:rPr>
          <w:rFonts w:ascii="方正仿宋_GBK" w:eastAsia="方正仿宋_GBK" w:hAnsi="方正仿宋_GBK" w:cs="方正仿宋_GBK" w:hint="eastAsia"/>
          <w:color w:val="000000"/>
          <w:sz w:val="32"/>
          <w:szCs w:val="32"/>
        </w:rPr>
        <w:t>维保</w:t>
      </w:r>
      <w:r>
        <w:rPr>
          <w:rFonts w:ascii="方正仿宋_GBK" w:eastAsia="方正仿宋_GBK" w:hAnsi="方正仿宋_GBK" w:cs="方正仿宋_GBK" w:hint="eastAsia"/>
          <w:color w:val="000000"/>
          <w:sz w:val="32"/>
          <w:szCs w:val="32"/>
        </w:rPr>
        <w:t>进行</w:t>
      </w:r>
      <w:proofErr w:type="gramEnd"/>
      <w:r>
        <w:rPr>
          <w:rFonts w:ascii="方正仿宋_GBK" w:eastAsia="方正仿宋_GBK" w:hAnsi="方正仿宋_GBK" w:cs="方正仿宋_GBK" w:hint="eastAsia"/>
          <w:color w:val="000000"/>
          <w:sz w:val="32"/>
          <w:szCs w:val="32"/>
        </w:rPr>
        <w:t>单一来源采购，请供应</w:t>
      </w:r>
      <w:proofErr w:type="gramStart"/>
      <w:r>
        <w:rPr>
          <w:rFonts w:ascii="方正仿宋_GBK" w:eastAsia="方正仿宋_GBK" w:hAnsi="方正仿宋_GBK" w:cs="方正仿宋_GBK" w:hint="eastAsia"/>
          <w:color w:val="000000"/>
          <w:sz w:val="32"/>
          <w:szCs w:val="32"/>
        </w:rPr>
        <w:t>商按照</w:t>
      </w:r>
      <w:proofErr w:type="gramEnd"/>
      <w:r>
        <w:rPr>
          <w:rFonts w:ascii="方正仿宋_GBK" w:eastAsia="方正仿宋_GBK" w:hAnsi="方正仿宋_GBK" w:cs="方正仿宋_GBK" w:hint="eastAsia"/>
          <w:color w:val="000000"/>
          <w:sz w:val="32"/>
          <w:szCs w:val="32"/>
        </w:rPr>
        <w:t>该项目的相关情况对项目进行报价。</w:t>
      </w:r>
    </w:p>
    <w:p w:rsidR="008E7C14" w:rsidRDefault="008B1C06" w:rsidP="00911189">
      <w:pPr>
        <w:spacing w:line="440" w:lineRule="exact"/>
        <w:ind w:firstLineChars="200" w:firstLine="640"/>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bookmarkStart w:id="0" w:name="_GoBack"/>
      <w:bookmarkEnd w:id="0"/>
    </w:p>
    <w:p w:rsidR="008E7C14" w:rsidRDefault="008B1C06" w:rsidP="00911189">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一、议价时间和地点</w:t>
      </w:r>
    </w:p>
    <w:p w:rsidR="008E7C14" w:rsidRDefault="008B1C06">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p>
    <w:p w:rsidR="008E7C14" w:rsidRDefault="008B1C06" w:rsidP="00911189">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二、报名资料获取方式</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请供应商通过重庆市第七人民医院官网（www.cq7y.com）获取采购通知书（不提供现场发售）。</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proofErr w:type="gramStart"/>
      <w:r>
        <w:rPr>
          <w:rFonts w:ascii="方正仿宋_GBK" w:eastAsia="方正仿宋_GBK" w:hAnsi="方正仿宋_GBK" w:cs="方正仿宋_GBK" w:hint="eastAsia"/>
          <w:sz w:val="32"/>
          <w:szCs w:val="32"/>
        </w:rPr>
        <w:t>供应商凭法定</w:t>
      </w:r>
      <w:proofErr w:type="gramEnd"/>
      <w:r>
        <w:rPr>
          <w:rFonts w:ascii="方正仿宋_GBK" w:eastAsia="方正仿宋_GBK" w:hAnsi="方正仿宋_GBK" w:cs="方正仿宋_GBK" w:hint="eastAsia"/>
          <w:sz w:val="32"/>
          <w:szCs w:val="32"/>
        </w:rPr>
        <w:t>代表人身份证明书（含身份证复印件）、法定代表人授权委托书（含身份证复印件）、响应人廉洁承诺书及《重庆市第七人民医院议价报名表》（报名表格式见附件4）报名，全套资料加盖公章。</w:t>
      </w:r>
    </w:p>
    <w:p w:rsidR="008E7C14" w:rsidRDefault="008B1C06" w:rsidP="00911189">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8E7C14" w:rsidRDefault="008B1C06" w:rsidP="00911189">
      <w:pPr>
        <w:numPr>
          <w:ilvl w:val="0"/>
          <w:numId w:val="1"/>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项目技术要求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（一）供应商必须严格按照技术方案要求投报与之要求相符或高于的产品，若其中任意一项不能满足，则视为无效报价。（该项目技术方案详见“附件2”）。</w:t>
      </w:r>
    </w:p>
    <w:p w:rsidR="008E7C14" w:rsidRDefault="008B1C0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t>（二）标准要求：供应商所投产品规格、型号等性能指标符合国家及本采购通知书提出的相关标准。如达不到相关标准，采购人有权向成交供应商提出解除合同。</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四、商务条款</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（一）实施时间、实施地点及验收方式</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1.实施时间</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签订合同后</w:t>
      </w:r>
      <w:r w:rsidR="00625F81">
        <w:rPr>
          <w:rFonts w:ascii="方正仿宋_GBK" w:eastAsia="方正仿宋_GBK" w:hAnsi="方正仿宋_GBK" w:cs="方正仿宋_GBK" w:hint="eastAsia"/>
          <w:color w:val="000000"/>
          <w:sz w:val="32"/>
          <w:szCs w:val="32"/>
        </w:rPr>
        <w:t>1年</w:t>
      </w:r>
      <w:r>
        <w:rPr>
          <w:rFonts w:ascii="方正仿宋_GBK" w:eastAsia="方正仿宋_GBK" w:hAnsi="方正仿宋_GBK" w:cs="方正仿宋_GBK" w:hint="eastAsia"/>
          <w:color w:val="000000"/>
          <w:sz w:val="32"/>
          <w:szCs w:val="32"/>
        </w:rPr>
        <w:t>。</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2.交货地点</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重庆市第七人民医院。</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3.验收方式</w:t>
      </w:r>
    </w:p>
    <w:p w:rsidR="008E7C14" w:rsidRDefault="008E0D1A" w:rsidP="008E0D1A">
      <w:pPr>
        <w:spacing w:line="440" w:lineRule="exact"/>
        <w:ind w:firstLineChars="200" w:firstLine="640"/>
        <w:rPr>
          <w:rFonts w:ascii="方正仿宋_GBK" w:eastAsia="方正仿宋_GBK" w:hAnsi="方正仿宋_GBK" w:cs="方正仿宋_GBK"/>
          <w:color w:val="000000"/>
          <w:sz w:val="32"/>
          <w:szCs w:val="32"/>
        </w:rPr>
      </w:pPr>
      <w:r w:rsidRPr="008E0D1A">
        <w:rPr>
          <w:rFonts w:ascii="方正仿宋_GBK" w:eastAsia="方正仿宋_GBK" w:hAnsi="方正仿宋_GBK" w:cs="方正仿宋_GBK" w:hint="eastAsia"/>
          <w:color w:val="000000"/>
          <w:sz w:val="32"/>
          <w:szCs w:val="32"/>
        </w:rPr>
        <w:t>设备科全程参与</w:t>
      </w:r>
      <w:r w:rsidR="00625F81">
        <w:rPr>
          <w:rFonts w:ascii="方正仿宋_GBK" w:eastAsia="方正仿宋_GBK" w:hAnsi="方正仿宋_GBK" w:cs="方正仿宋_GBK" w:hint="eastAsia"/>
          <w:color w:val="000000"/>
          <w:sz w:val="32"/>
          <w:szCs w:val="32"/>
        </w:rPr>
        <w:t>维保，</w:t>
      </w:r>
      <w:r w:rsidRPr="008E0D1A">
        <w:rPr>
          <w:rFonts w:ascii="方正仿宋_GBK" w:eastAsia="方正仿宋_GBK" w:hAnsi="方正仿宋_GBK" w:cs="方正仿宋_GBK" w:hint="eastAsia"/>
          <w:color w:val="000000"/>
          <w:sz w:val="32"/>
          <w:szCs w:val="32"/>
        </w:rPr>
        <w:t>维</w:t>
      </w:r>
      <w:r w:rsidR="00625F81">
        <w:rPr>
          <w:rFonts w:ascii="方正仿宋_GBK" w:eastAsia="方正仿宋_GBK" w:hAnsi="方正仿宋_GBK" w:cs="方正仿宋_GBK" w:hint="eastAsia"/>
          <w:color w:val="000000"/>
          <w:sz w:val="32"/>
          <w:szCs w:val="32"/>
        </w:rPr>
        <w:t>保</w:t>
      </w:r>
      <w:r w:rsidRPr="008E0D1A">
        <w:rPr>
          <w:rFonts w:ascii="方正仿宋_GBK" w:eastAsia="方正仿宋_GBK" w:hAnsi="方正仿宋_GBK" w:cs="方正仿宋_GBK" w:hint="eastAsia"/>
          <w:color w:val="000000"/>
          <w:sz w:val="32"/>
          <w:szCs w:val="32"/>
        </w:rPr>
        <w:t>方、放射科、设备科三方共同开机、调试，确保正常</w:t>
      </w:r>
      <w:r w:rsidR="00625F81">
        <w:rPr>
          <w:rFonts w:ascii="方正仿宋_GBK" w:eastAsia="方正仿宋_GBK" w:hAnsi="方正仿宋_GBK" w:cs="方正仿宋_GBK" w:hint="eastAsia"/>
          <w:color w:val="000000"/>
          <w:sz w:val="32"/>
          <w:szCs w:val="32"/>
        </w:rPr>
        <w:t>运行</w:t>
      </w:r>
      <w:r w:rsidRPr="008E0D1A">
        <w:rPr>
          <w:rFonts w:ascii="方正仿宋_GBK" w:eastAsia="方正仿宋_GBK" w:hAnsi="方正仿宋_GBK" w:cs="方正仿宋_GBK" w:hint="eastAsia"/>
          <w:color w:val="000000"/>
          <w:sz w:val="32"/>
          <w:szCs w:val="32"/>
        </w:rPr>
        <w:t>。</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（二）最高限价及报价要求</w:t>
      </w:r>
    </w:p>
    <w:p w:rsidR="008E0D1A" w:rsidRPr="008E0D1A" w:rsidRDefault="008E0D1A" w:rsidP="008E0D1A">
      <w:pPr>
        <w:snapToGrid w:val="0"/>
        <w:spacing w:line="400" w:lineRule="exact"/>
        <w:ind w:firstLine="480"/>
        <w:rPr>
          <w:rFonts w:ascii="方正仿宋_GBK" w:eastAsia="方正仿宋_GBK" w:hAnsi="方正仿宋_GBK" w:cs="方正仿宋_GBK"/>
          <w:color w:val="000000"/>
          <w:sz w:val="32"/>
          <w:szCs w:val="32"/>
        </w:rPr>
      </w:pPr>
      <w:r w:rsidRPr="008E0D1A">
        <w:rPr>
          <w:rFonts w:ascii="方正仿宋_GBK" w:eastAsia="方正仿宋_GBK" w:hAnsi="方正仿宋_GBK" w:cs="方正仿宋_GBK" w:hint="eastAsia"/>
          <w:color w:val="000000"/>
          <w:sz w:val="32"/>
          <w:szCs w:val="32"/>
        </w:rPr>
        <w:t>1、重庆市第七人民医院</w:t>
      </w:r>
      <w:r w:rsidR="00625F81">
        <w:rPr>
          <w:rFonts w:ascii="方正仿宋_GBK" w:eastAsia="方正仿宋_GBK" w:hAnsi="方正仿宋_GBK" w:cs="方正仿宋_GBK" w:hint="eastAsia"/>
          <w:color w:val="000000"/>
          <w:sz w:val="32"/>
          <w:szCs w:val="32"/>
        </w:rPr>
        <w:t>飞利浦16排CT维保</w:t>
      </w:r>
      <w:r w:rsidRPr="008E0D1A">
        <w:rPr>
          <w:rFonts w:ascii="方正仿宋_GBK" w:eastAsia="方正仿宋_GBK" w:hAnsi="方正仿宋_GBK" w:cs="方正仿宋_GBK" w:hint="eastAsia"/>
          <w:color w:val="000000"/>
          <w:sz w:val="32"/>
          <w:szCs w:val="32"/>
        </w:rPr>
        <w:t>项目最高限价￥</w:t>
      </w:r>
      <w:r w:rsidR="00625F81">
        <w:rPr>
          <w:rFonts w:ascii="方正仿宋_GBK" w:eastAsia="方正仿宋_GBK" w:hAnsi="方正仿宋_GBK" w:cs="方正仿宋_GBK" w:hint="eastAsia"/>
          <w:color w:val="000000"/>
          <w:sz w:val="32"/>
          <w:szCs w:val="32"/>
        </w:rPr>
        <w:t>60</w:t>
      </w:r>
      <w:r w:rsidRPr="008E0D1A">
        <w:rPr>
          <w:rFonts w:ascii="方正仿宋_GBK" w:eastAsia="方正仿宋_GBK" w:hAnsi="方正仿宋_GBK" w:cs="方正仿宋_GBK" w:hint="eastAsia"/>
          <w:color w:val="000000"/>
          <w:sz w:val="32"/>
          <w:szCs w:val="32"/>
        </w:rPr>
        <w:t>000元（大写：</w:t>
      </w:r>
      <w:r w:rsidR="00625F81">
        <w:rPr>
          <w:rFonts w:ascii="方正仿宋_GBK" w:eastAsia="方正仿宋_GBK" w:hAnsi="方正仿宋_GBK" w:cs="方正仿宋_GBK" w:hint="eastAsia"/>
          <w:color w:val="000000"/>
          <w:sz w:val="32"/>
          <w:szCs w:val="32"/>
        </w:rPr>
        <w:t>陆</w:t>
      </w:r>
      <w:r w:rsidRPr="008E0D1A">
        <w:rPr>
          <w:rFonts w:ascii="方正仿宋_GBK" w:eastAsia="方正仿宋_GBK" w:hAnsi="方正仿宋_GBK" w:cs="方正仿宋_GBK" w:hint="eastAsia"/>
          <w:color w:val="000000"/>
          <w:sz w:val="32"/>
          <w:szCs w:val="32"/>
        </w:rPr>
        <w:t>万元整）；</w:t>
      </w:r>
    </w:p>
    <w:p w:rsidR="008E7C14" w:rsidRDefault="008E0D1A" w:rsidP="008E0D1A">
      <w:pPr>
        <w:snapToGrid w:val="0"/>
        <w:spacing w:line="540" w:lineRule="exact"/>
        <w:ind w:firstLineChars="200" w:firstLine="640"/>
        <w:rPr>
          <w:rFonts w:ascii="方正仿宋_GBK" w:eastAsia="方正仿宋_GBK" w:hAnsi="方正仿宋_GBK" w:cs="方正仿宋_GBK"/>
          <w:color w:val="000000"/>
          <w:sz w:val="32"/>
          <w:szCs w:val="32"/>
        </w:rPr>
      </w:pPr>
      <w:r w:rsidRPr="008E0D1A">
        <w:rPr>
          <w:rFonts w:ascii="方正仿宋_GBK" w:eastAsia="方正仿宋_GBK" w:hAnsi="方正仿宋_GBK" w:cs="方正仿宋_GBK" w:hint="eastAsia"/>
          <w:color w:val="000000"/>
          <w:sz w:val="32"/>
          <w:szCs w:val="32"/>
        </w:rPr>
        <w:t>2、本次报价须为人民币报价，包含：产品基价、包装费、运费、税费（含关税）、保险费、安装费、调试费、验收费、特殊工具费、保修期内的售后服务费、培训费、系统接口费等一切与此项目有关的所有费用。</w:t>
      </w:r>
    </w:p>
    <w:p w:rsidR="008E7C14" w:rsidRDefault="008B1C06" w:rsidP="008E0D1A">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（三）付款方式</w:t>
      </w:r>
    </w:p>
    <w:p w:rsidR="00625F81" w:rsidRPr="00625F81" w:rsidRDefault="00625F81" w:rsidP="00625F81">
      <w:pPr>
        <w:snapToGrid w:val="0"/>
        <w:spacing w:line="400" w:lineRule="exact"/>
        <w:ind w:firstLineChars="200" w:firstLine="640"/>
        <w:rPr>
          <w:rFonts w:ascii="方正仿宋_GBK" w:eastAsia="方正仿宋_GBK" w:hAnsi="方正仿宋_GBK" w:cs="方正仿宋_GBK"/>
          <w:color w:val="000000"/>
          <w:sz w:val="32"/>
          <w:szCs w:val="32"/>
        </w:rPr>
      </w:pPr>
      <w:r w:rsidRPr="00625F81">
        <w:rPr>
          <w:rFonts w:ascii="方正仿宋_GBK" w:eastAsia="方正仿宋_GBK" w:hAnsi="方正仿宋_GBK" w:cs="方正仿宋_GBK" w:hint="eastAsia"/>
          <w:color w:val="000000"/>
          <w:sz w:val="32"/>
          <w:szCs w:val="32"/>
        </w:rPr>
        <w:t>签订合同后15个工作日内支付合同款项的50%，服务期满后支付合同款项的50%。</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sidR="00625F81">
        <w:rPr>
          <w:rFonts w:ascii="方正仿宋_GBK" w:eastAsia="方正仿宋_GBK" w:hAnsi="方正仿宋_GBK" w:cs="方正仿宋_GBK" w:hint="eastAsia"/>
          <w:color w:val="000000"/>
          <w:sz w:val="32"/>
          <w:szCs w:val="32"/>
        </w:rPr>
        <w:t>四</w:t>
      </w:r>
      <w:r w:rsidR="008E0D1A">
        <w:rPr>
          <w:rFonts w:ascii="方正仿宋_GBK" w:eastAsia="方正仿宋_GBK" w:hAnsi="方正仿宋_GBK" w:cs="方正仿宋_GBK"/>
          <w:color w:val="000000"/>
          <w:sz w:val="32"/>
          <w:szCs w:val="32"/>
        </w:rPr>
        <w:t>）</w:t>
      </w:r>
      <w:r>
        <w:rPr>
          <w:rFonts w:ascii="方正仿宋_GBK" w:eastAsia="方正仿宋_GBK" w:hAnsi="方正仿宋_GBK" w:cs="方正仿宋_GBK" w:hint="eastAsia"/>
          <w:color w:val="000000"/>
          <w:sz w:val="32"/>
          <w:szCs w:val="32"/>
        </w:rPr>
        <w:t>其他</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1、响应人必须在响应文件中对以上条款和服务承诺明确列出，承诺内容必须达到本篇及采购文件其他条款的要求。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2、其他未尽事宜由供需双方在采购合同中详细约定。</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五、响应文件制作要求</w:t>
      </w:r>
    </w:p>
    <w:p w:rsidR="008E7C14" w:rsidRDefault="008B1C06">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8E7C14" w:rsidRDefault="008B1C06">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组成，各类文件按A4纸规格密封合并装订成一本并编制页码。响应文件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w:t>
      </w:r>
      <w:proofErr w:type="gramStart"/>
      <w:r>
        <w:rPr>
          <w:rFonts w:ascii="方正仿宋_GBK" w:eastAsia="方正仿宋_GBK" w:hAnsi="方正仿宋_GBK" w:cs="方正仿宋_GBK" w:hint="eastAsia"/>
          <w:b/>
          <w:bCs/>
          <w:kern w:val="0"/>
          <w:sz w:val="32"/>
          <w:szCs w:val="32"/>
        </w:rPr>
        <w:t>均应用</w:t>
      </w:r>
      <w:proofErr w:type="gramEnd"/>
      <w:r>
        <w:rPr>
          <w:rFonts w:ascii="方正仿宋_GBK" w:eastAsia="方正仿宋_GBK" w:hAnsi="方正仿宋_GBK" w:cs="方正仿宋_GBK" w:hint="eastAsia"/>
          <w:b/>
          <w:bCs/>
          <w:kern w:val="0"/>
          <w:sz w:val="32"/>
          <w:szCs w:val="32"/>
        </w:rPr>
        <w:t>信封分别密封。信封上注明项目名</w:t>
      </w:r>
      <w:r>
        <w:rPr>
          <w:rFonts w:ascii="方正仿宋_GBK" w:eastAsia="方正仿宋_GBK" w:hAnsi="方正仿宋_GBK" w:cs="方正仿宋_GBK" w:hint="eastAsia"/>
          <w:b/>
          <w:bCs/>
          <w:kern w:val="0"/>
          <w:sz w:val="32"/>
          <w:szCs w:val="32"/>
        </w:rPr>
        <w:lastRenderedPageBreak/>
        <w:t>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8E7C14" w:rsidRDefault="008B1C06">
      <w:pPr>
        <w:numPr>
          <w:ilvl w:val="0"/>
          <w:numId w:val="2"/>
        </w:num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资质文件内容要求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1.一般资质文件内容要求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（1）具有独立承担民事责任的能力；</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（2）具有良好的商业信誉和健全的财务会计制度；</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（3）具有履行合同所必需的设备和专业技术能力；</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（4）有依法缴纳税收和社会保障资金的良好记录；</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（5）参加政府采购活动前三年内，在经营活动中没有重大违法记录。</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上述2-5项检查内容：响应人提供诚信声明（格式附后）。</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highlight w:val="yellow"/>
        </w:rPr>
        <w:t>特殊资格条件内容要求</w:t>
      </w:r>
    </w:p>
    <w:p w:rsidR="008E7C14" w:rsidRDefault="00625F81" w:rsidP="00625F81">
      <w:pPr>
        <w:pStyle w:val="a6"/>
        <w:spacing w:line="440" w:lineRule="exact"/>
        <w:ind w:firstLineChars="200" w:firstLine="640"/>
        <w:rPr>
          <w:rFonts w:ascii="方正仿宋_GBK" w:eastAsia="方正仿宋_GBK" w:hAnsi="方正仿宋_GBK" w:cs="方正仿宋_GBK"/>
          <w:color w:val="000000"/>
          <w:sz w:val="32"/>
          <w:szCs w:val="32"/>
        </w:rPr>
      </w:pPr>
      <w:r w:rsidRPr="00625F81">
        <w:rPr>
          <w:rFonts w:ascii="方正仿宋_GBK" w:eastAsia="方正仿宋_GBK" w:hAnsi="方正仿宋_GBK" w:cs="方正仿宋_GBK" w:hint="eastAsia"/>
          <w:color w:val="000000"/>
          <w:sz w:val="32"/>
          <w:szCs w:val="32"/>
        </w:rPr>
        <w:t>为保证飞利浦16排CT Brilliance CT 16 Slice的正常运行，保证对病人诊治工作的正常开展，需采购维保服务，服务时间一年。该设备为进口高端医疗设备，其零备件的供应及软件升级等服务具有市场不可替代性，飞利浦公司拥有专利权，只能由飞利浦公司提供，故该项目从飞利浦（中国）投资有限公司处单一来源采购。</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（二）技术文件内容要求</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1.所投产品技术性能、技术指标介绍；</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2.所投产品与采购货物技术参数差异表(应对技术参数中的所有条款进行逐一应答，还需在“响应文件对应页码”栏内写明技术支持文件的页码)；</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3.技术方案中要求的其他资料。</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（三）报价表填写要求</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报价一览表（详见“附件1”）</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1.对项目的报价应填报《报价一览表》 (按照附件格式</w:t>
      </w:r>
      <w:r>
        <w:rPr>
          <w:rFonts w:ascii="方正仿宋_GBK" w:eastAsia="方正仿宋_GBK" w:hAnsi="方正仿宋_GBK" w:cs="方正仿宋_GBK" w:hint="eastAsia"/>
          <w:sz w:val="32"/>
          <w:szCs w:val="32"/>
        </w:rPr>
        <w:lastRenderedPageBreak/>
        <w:t>填写)。</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2.本次报价数量以单一来源采购通知书提供的计算，供应商一次性报出不得更改的唯一价格。</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w:t>
      </w:r>
      <w:proofErr w:type="gramStart"/>
      <w:r>
        <w:rPr>
          <w:rFonts w:ascii="方正仿宋_GBK" w:eastAsia="方正仿宋_GBK" w:hAnsi="方正仿宋_GBK" w:cs="方正仿宋_GBK" w:hint="eastAsia"/>
          <w:sz w:val="32"/>
          <w:szCs w:val="32"/>
        </w:rPr>
        <w:t>由成交</w:t>
      </w:r>
      <w:proofErr w:type="gramEnd"/>
      <w:r>
        <w:rPr>
          <w:rFonts w:ascii="方正仿宋_GBK" w:eastAsia="方正仿宋_GBK" w:hAnsi="方正仿宋_GBK" w:cs="方正仿宋_GBK" w:hint="eastAsia"/>
          <w:sz w:val="32"/>
          <w:szCs w:val="32"/>
        </w:rPr>
        <w:t>供应商自理。</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rsidR="008E7C14" w:rsidRDefault="008B1C06" w:rsidP="00911189">
      <w:pPr>
        <w:numPr>
          <w:ilvl w:val="0"/>
          <w:numId w:val="3"/>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无效报价情形</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（一）资质审查不合格的（</w:t>
      </w:r>
      <w:proofErr w:type="gramStart"/>
      <w:r>
        <w:rPr>
          <w:rFonts w:ascii="方正仿宋_GBK" w:eastAsia="方正仿宋_GBK" w:hAnsi="方正仿宋_GBK" w:cs="方正仿宋_GBK" w:hint="eastAsia"/>
          <w:sz w:val="32"/>
          <w:szCs w:val="32"/>
        </w:rPr>
        <w:t>即供应</w:t>
      </w:r>
      <w:proofErr w:type="gramEnd"/>
      <w:r>
        <w:rPr>
          <w:rFonts w:ascii="方正仿宋_GBK" w:eastAsia="方正仿宋_GBK" w:hAnsi="方正仿宋_GBK" w:cs="方正仿宋_GBK" w:hint="eastAsia"/>
          <w:sz w:val="32"/>
          <w:szCs w:val="32"/>
        </w:rPr>
        <w:t>商提交的资质文件不符合采购通知书资质文件内容要求的）；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（二）供应商超出营业范围议价的；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（三）响应文件未密封的；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（四）响应文件逾期送达的；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（五）响应文件与采购通知书实质性要求有严重背离的；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（六）没有按照通知书要求由供应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代表人或授权代表签字并加盖公章的；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（七）报价超过最高限价的；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（八）响应文件未按规定格式和要求填写，内容不全或字迹模糊，辨认不清而影响评标定标的；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（九）未完全响应本采购通知书技术方案及商务条款的；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（十）响应文件出现多个投报方案或报价的；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（十一）响应文件附有采购人不能接受的条件。</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七、成交办法</w:t>
      </w:r>
    </w:p>
    <w:p w:rsidR="008E7C14" w:rsidRDefault="008B1C06">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在不超过最高限价且双方都能接受的价位下确定成交。</w:t>
      </w:r>
    </w:p>
    <w:p w:rsidR="008E7C14" w:rsidRDefault="008B1C06" w:rsidP="00911189">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八、签订采购合同</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成交供应商应</w:t>
      </w:r>
      <w:r>
        <w:rPr>
          <w:rFonts w:ascii="方正仿宋_GBK" w:eastAsia="方正仿宋_GBK" w:hAnsi="方正仿宋_GBK" w:cs="方正仿宋_GBK" w:hint="eastAsia"/>
          <w:b/>
          <w:bCs/>
          <w:color w:val="000000"/>
          <w:sz w:val="32"/>
          <w:szCs w:val="32"/>
        </w:rPr>
        <w:t>在公示期后领取成交通知书，在领取成交通知书后10个工作日内，按照采购通知书和其提交的响应文件与采购人签订采购合同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九、履行合同</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（一）在整个项目实施过程中所发生的所有费用</w:t>
      </w:r>
      <w:proofErr w:type="gramStart"/>
      <w:r>
        <w:rPr>
          <w:rFonts w:ascii="方正仿宋_GBK" w:eastAsia="方正仿宋_GBK" w:hAnsi="方正仿宋_GBK" w:cs="方正仿宋_GBK" w:hint="eastAsia"/>
          <w:color w:val="000000"/>
          <w:sz w:val="32"/>
          <w:szCs w:val="32"/>
        </w:rPr>
        <w:t>由成交</w:t>
      </w:r>
      <w:proofErr w:type="gramEnd"/>
      <w:r>
        <w:rPr>
          <w:rFonts w:ascii="方正仿宋_GBK" w:eastAsia="方正仿宋_GBK" w:hAnsi="方正仿宋_GBK" w:cs="方正仿宋_GBK" w:hint="eastAsia"/>
          <w:color w:val="000000"/>
          <w:sz w:val="32"/>
          <w:szCs w:val="32"/>
        </w:rPr>
        <w:t>供应商负责。</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（二）成交供应商按技术方案相关要求提供技术服务。</w:t>
      </w:r>
    </w:p>
    <w:p w:rsidR="008E7C14" w:rsidRDefault="008B1C06">
      <w:pPr>
        <w:pStyle w:val="ac"/>
        <w:spacing w:line="44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后按合同要求实施。</w:t>
      </w:r>
    </w:p>
    <w:p w:rsidR="008E7C14" w:rsidRDefault="008B1C06">
      <w:pPr>
        <w:pStyle w:val="ac"/>
        <w:spacing w:line="44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后按采购人要求的时间和地点实施。</w:t>
      </w:r>
      <w:r>
        <w:rPr>
          <w:rFonts w:ascii="方正仿宋_GBK" w:eastAsia="方正仿宋_GBK" w:hAnsi="方正仿宋_GBK" w:cs="方正仿宋_GBK" w:hint="eastAsia"/>
          <w:sz w:val="32"/>
          <w:szCs w:val="32"/>
        </w:rPr>
        <w:t xml:space="preserve"> </w:t>
      </w:r>
    </w:p>
    <w:p w:rsidR="008E7C14" w:rsidRDefault="008B1C06" w:rsidP="00911189">
      <w:pPr>
        <w:spacing w:line="44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十、资金结算办法</w:t>
      </w:r>
    </w:p>
    <w:p w:rsidR="008E7C14" w:rsidRDefault="008B1C06">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8E7C14" w:rsidRDefault="008B1C06">
      <w:pPr>
        <w:pStyle w:val="a7"/>
        <w:spacing w:line="44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附件：1.响应文件格式目录</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2.技术方案</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3.合同范本</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4.议价报名表</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5.响应人廉洁承诺书</w:t>
      </w:r>
    </w:p>
    <w:p w:rsidR="008E7C14" w:rsidRDefault="008B1C06">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625F81" w:rsidRDefault="00625F81">
      <w:pPr>
        <w:pStyle w:val="a7"/>
        <w:spacing w:line="440" w:lineRule="exact"/>
        <w:rPr>
          <w:rFonts w:ascii="方正仿宋_GBK" w:eastAsia="方正仿宋_GBK" w:hAnsi="方正仿宋_GBK" w:cs="方正仿宋_GBK"/>
          <w:sz w:val="32"/>
          <w:szCs w:val="32"/>
        </w:rPr>
      </w:pPr>
    </w:p>
    <w:p w:rsidR="008E7C14" w:rsidRDefault="008B1C06">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附件1：</w:t>
      </w:r>
    </w:p>
    <w:p w:rsidR="008E7C14" w:rsidRDefault="008B1C06">
      <w:pPr>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响应文件格式目录</w:t>
      </w:r>
    </w:p>
    <w:p w:rsidR="008E7C14" w:rsidRDefault="008E7C14">
      <w:pPr>
        <w:widowControl w:val="0"/>
        <w:spacing w:line="540" w:lineRule="exact"/>
        <w:rPr>
          <w:rFonts w:ascii="方正仿宋_GBK" w:eastAsia="方正仿宋_GBK" w:hAnsi="方正仿宋_GBK" w:cs="方正仿宋_GBK"/>
          <w:b/>
          <w:kern w:val="0"/>
          <w:sz w:val="32"/>
          <w:szCs w:val="32"/>
        </w:rPr>
      </w:pPr>
    </w:p>
    <w:p w:rsidR="008E7C14" w:rsidRDefault="008B1C06">
      <w:pPr>
        <w:snapToGrid w:val="0"/>
        <w:spacing w:line="500" w:lineRule="exact"/>
        <w:ind w:firstLine="57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一、资质文件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（一）营业执照复印件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（二）税务登记证复印件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（三）组织机构代码证复印件</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（四）法定代表人身份证明书（格式）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（法定代表人姓名）在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（供应商公章）</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8E7C14" w:rsidRDefault="008E7C14">
      <w:pPr>
        <w:widowControl w:val="0"/>
        <w:snapToGrid w:val="0"/>
        <w:spacing w:line="440" w:lineRule="exact"/>
        <w:ind w:firstLineChars="200" w:firstLine="64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（五）法定代表人授权委托书（格式）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代表人名称）是                    响应人供应商名称）的法定代表人，特授权                                     （被授权人姓名及身份证代码）代表我单位全权办理上述项目的响应、谈判、签约等具体工作，并签署全部有关文件、协议及合同。</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（六）诚信声明（格式）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二、技术文件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（一）响应货物技术性能、技术指标介绍；</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（二）采购与响应货物技术参数差异表</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采购项目编号：      </w:t>
      </w:r>
      <w:r>
        <w:rPr>
          <w:rFonts w:ascii="方正仿宋_GBK" w:eastAsia="方正仿宋_GBK" w:hAnsi="方正仿宋_GBK" w:cs="方正仿宋_GBK" w:hint="eastAsia"/>
          <w:kern w:val="0"/>
          <w:sz w:val="32"/>
          <w:szCs w:val="32"/>
        </w:rPr>
        <w:t xml:space="preserve">                      </w:t>
      </w:r>
    </w:p>
    <w:p w:rsidR="008E7C14" w:rsidRDefault="008B1C06">
      <w:pPr>
        <w:widowControl w:val="0"/>
        <w:spacing w:line="54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8E7C14">
        <w:trPr>
          <w:trHeight w:val="1000"/>
        </w:trPr>
        <w:tc>
          <w:tcPr>
            <w:tcW w:w="1565"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采购货物/服务技术参数</w:t>
            </w:r>
          </w:p>
        </w:tc>
        <w:tc>
          <w:tcPr>
            <w:tcW w:w="1623"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响应货物/服务技术参数</w:t>
            </w:r>
          </w:p>
        </w:tc>
        <w:tc>
          <w:tcPr>
            <w:tcW w:w="1627"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bl>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注：1、应对技术方案中的所有条款进行逐一应答，还需在“响应文件对应页码”栏内写明技术支持文件的页码。</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2、若无差异，请在“响应或差异”处填写响应。</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3、若有差异，请在“响应或差异”处填写差异，技术参数优于采购文件要求的在“差异原因”处填写正偏离；相应技术参数低于采购文件要求的在“差异原因”处填写负偏离。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br w:type="page"/>
      </w:r>
      <w:r>
        <w:rPr>
          <w:rFonts w:ascii="方正仿宋_GBK" w:eastAsia="方正仿宋_GBK" w:hAnsi="方正仿宋_GBK" w:cs="方正仿宋_GBK" w:hint="eastAsia"/>
          <w:sz w:val="32"/>
          <w:szCs w:val="32"/>
        </w:rPr>
        <w:lastRenderedPageBreak/>
        <w:t>三、报价文件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（一）议价一览表</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8E7C14" w:rsidRDefault="008E7C14">
      <w:pPr>
        <w:widowControl w:val="0"/>
        <w:spacing w:line="540" w:lineRule="exact"/>
        <w:rPr>
          <w:rFonts w:ascii="方正仿宋_GBK" w:eastAsia="方正仿宋_GBK" w:hAnsi="方正仿宋_GBK" w:cs="方正仿宋_GBK"/>
          <w:kern w:val="0"/>
          <w:sz w:val="32"/>
          <w:szCs w:val="32"/>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8E7C14">
        <w:trPr>
          <w:cantSplit/>
          <w:trHeight w:val="800"/>
        </w:trPr>
        <w:tc>
          <w:tcPr>
            <w:tcW w:w="2469" w:type="dxa"/>
            <w:gridSpan w:val="2"/>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8E7C14" w:rsidRDefault="008E7C14">
            <w:pPr>
              <w:widowControl w:val="0"/>
              <w:rPr>
                <w:rFonts w:ascii="方正仿宋_GBK" w:eastAsia="方正仿宋_GBK" w:hAnsi="方正仿宋_GBK" w:cs="方正仿宋_GBK"/>
                <w:sz w:val="32"/>
                <w:szCs w:val="32"/>
              </w:rPr>
            </w:pPr>
          </w:p>
        </w:tc>
      </w:tr>
      <w:tr w:rsidR="008E7C14">
        <w:trPr>
          <w:cantSplit/>
          <w:trHeight w:val="800"/>
        </w:trPr>
        <w:tc>
          <w:tcPr>
            <w:tcW w:w="2448" w:type="dxa"/>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8E7C14">
        <w:trPr>
          <w:cantSplit/>
          <w:trHeight w:val="1475"/>
        </w:trPr>
        <w:tc>
          <w:tcPr>
            <w:tcW w:w="2448" w:type="dxa"/>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c>
          <w:tcPr>
            <w:tcW w:w="3600" w:type="dxa"/>
            <w:gridSpan w:val="2"/>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c>
          <w:tcPr>
            <w:tcW w:w="3232" w:type="dxa"/>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r>
      <w:tr w:rsidR="008E7C14">
        <w:trPr>
          <w:cantSplit/>
          <w:trHeight w:val="1014"/>
        </w:trPr>
        <w:tc>
          <w:tcPr>
            <w:tcW w:w="2469" w:type="dxa"/>
            <w:gridSpan w:val="2"/>
            <w:tcBorders>
              <w:bottom w:val="single" w:sz="4" w:space="0" w:color="auto"/>
            </w:tcBorders>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（人民币）  </w:t>
            </w:r>
          </w:p>
        </w:tc>
        <w:tc>
          <w:tcPr>
            <w:tcW w:w="6811" w:type="dxa"/>
            <w:gridSpan w:val="2"/>
            <w:tcBorders>
              <w:bottom w:val="single" w:sz="4" w:space="0" w:color="auto"/>
            </w:tcBorders>
            <w:vAlign w:val="center"/>
          </w:tcPr>
          <w:p w:rsidR="008E7C14" w:rsidRDefault="008B1C06">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大写：                                 小写：</w:t>
            </w:r>
          </w:p>
        </w:tc>
      </w:tr>
      <w:tr w:rsidR="008E7C14">
        <w:trPr>
          <w:cantSplit/>
          <w:trHeight w:val="1158"/>
        </w:trPr>
        <w:tc>
          <w:tcPr>
            <w:tcW w:w="9280" w:type="dxa"/>
            <w:gridSpan w:val="4"/>
          </w:tcPr>
          <w:p w:rsidR="008E7C14" w:rsidRDefault="008E7C14">
            <w:pPr>
              <w:widowControl w:val="0"/>
              <w:rPr>
                <w:rFonts w:ascii="方正仿宋_GBK" w:eastAsia="方正仿宋_GBK" w:hAnsi="方正仿宋_GBK" w:cs="方正仿宋_GBK"/>
                <w:sz w:val="32"/>
                <w:szCs w:val="32"/>
              </w:rPr>
            </w:pPr>
          </w:p>
          <w:p w:rsidR="008E7C14" w:rsidRDefault="008B1C06">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8E7C14" w:rsidRDefault="008E7C14">
      <w:pPr>
        <w:widowControl w:val="0"/>
        <w:spacing w:line="540" w:lineRule="exact"/>
        <w:rPr>
          <w:rFonts w:ascii="方正仿宋_GBK" w:eastAsia="方正仿宋_GBK" w:hAnsi="方正仿宋_GBK" w:cs="方正仿宋_GBK"/>
          <w:kern w:val="0"/>
          <w:sz w:val="32"/>
          <w:szCs w:val="32"/>
        </w:rPr>
      </w:pPr>
    </w:p>
    <w:p w:rsidR="008E7C14" w:rsidRDefault="008B1C06">
      <w:pPr>
        <w:widowControl w:val="0"/>
        <w:spacing w:line="54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                       响应单位法定代表人授权代表：</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（公章）                                  （签名）</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年    月     日</w:t>
      </w:r>
    </w:p>
    <w:p w:rsidR="008E7C14" w:rsidRDefault="008E7C14">
      <w:pPr>
        <w:widowControl w:val="0"/>
        <w:snapToGrid w:val="0"/>
        <w:spacing w:line="540" w:lineRule="exact"/>
        <w:rPr>
          <w:rFonts w:ascii="方正仿宋_GBK" w:eastAsia="方正仿宋_GBK" w:hAnsi="方正仿宋_GBK" w:cs="方正仿宋_GBK"/>
          <w:kern w:val="0"/>
          <w:sz w:val="32"/>
          <w:szCs w:val="32"/>
        </w:rPr>
      </w:pPr>
    </w:p>
    <w:p w:rsidR="008E7C14" w:rsidRDefault="008B1C06">
      <w:pPr>
        <w:spacing w:line="54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8E7C14" w:rsidRDefault="008B1C0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附件2</w:t>
      </w:r>
    </w:p>
    <w:p w:rsidR="00625F81" w:rsidRDefault="00625F81" w:rsidP="00625F81">
      <w:pPr>
        <w:spacing w:line="520" w:lineRule="exact"/>
        <w:ind w:firstLineChars="700" w:firstLine="2249"/>
        <w:rPr>
          <w:rFonts w:ascii="仿宋_GB2312" w:eastAsia="仿宋_GB2312"/>
          <w:color w:val="000000"/>
          <w:sz w:val="28"/>
        </w:rPr>
      </w:pPr>
      <w:r>
        <w:rPr>
          <w:rFonts w:asciiTheme="minorEastAsia" w:eastAsiaTheme="minorEastAsia" w:hAnsiTheme="minorEastAsia" w:cstheme="minorEastAsia" w:hint="eastAsia"/>
          <w:b/>
          <w:bCs/>
          <w:sz w:val="32"/>
          <w:szCs w:val="32"/>
        </w:rPr>
        <w:t>飞利浦16排CT维保服务方案</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1.保修范围及期限：</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1.1保修范围：每年不限次数维修，3次预防性整机保养。不含备件更换。</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1.2保修期限：壹年</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2.服务要求：</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2.1保修期内，提供电话售后服务热线服务电话，接到故障报修，电话响应时间2小时内 ，24小时内需到达现场进行维修，工作时间为24小时，全年按365天计算 ；</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2.2提供设备的安全检查</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2.3影像质量检查</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2.4设备除尘保养</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2.5运行状态检查等</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2.6提供定期维护保养报告</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2.7远程服务, 远程应用支持</w:t>
      </w:r>
    </w:p>
    <w:p w:rsidR="00625F81" w:rsidRDefault="00625F81" w:rsidP="00625F81">
      <w:pPr>
        <w:adjustRightInd w:val="0"/>
        <w:spacing w:line="5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2.8所保设备保证备件的存储并优先提供备件的发货</w:t>
      </w:r>
    </w:p>
    <w:p w:rsidR="00E71174" w:rsidRPr="00E71174" w:rsidRDefault="00625F81" w:rsidP="00625F81">
      <w:pPr>
        <w:pStyle w:val="a6"/>
        <w:spacing w:line="400" w:lineRule="exact"/>
        <w:ind w:firstLineChars="200" w:firstLine="48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kern w:val="0"/>
          <w:sz w:val="24"/>
        </w:rPr>
        <w:t>2.9维修服务所涉及的人工费用、交通差旅费，均由供应商承担（不包括备件更换）</w:t>
      </w:r>
      <w:r w:rsidR="00E71174" w:rsidRPr="00E71174">
        <w:rPr>
          <w:rFonts w:asciiTheme="minorEastAsia" w:eastAsiaTheme="minorEastAsia" w:hAnsiTheme="minorEastAsia" w:cstheme="minorEastAsia" w:hint="eastAsia"/>
          <w:bCs/>
          <w:sz w:val="32"/>
          <w:szCs w:val="32"/>
        </w:rPr>
        <w:t>。</w:t>
      </w:r>
    </w:p>
    <w:p w:rsidR="00E71174" w:rsidRPr="00E71174" w:rsidRDefault="00E71174" w:rsidP="00E71174">
      <w:pPr>
        <w:pStyle w:val="a0"/>
        <w:ind w:firstLine="0"/>
        <w:rPr>
          <w:sz w:val="32"/>
          <w:szCs w:val="32"/>
        </w:rPr>
      </w:pPr>
    </w:p>
    <w:p w:rsidR="00E71174" w:rsidRDefault="00E71174" w:rsidP="00E71174">
      <w:pPr>
        <w:pStyle w:val="a0"/>
        <w:ind w:firstLine="0"/>
        <w:rPr>
          <w:sz w:val="32"/>
          <w:szCs w:val="32"/>
        </w:rPr>
      </w:pPr>
    </w:p>
    <w:p w:rsidR="00E71174" w:rsidRDefault="00E71174" w:rsidP="00E71174">
      <w:pPr>
        <w:pStyle w:val="a0"/>
        <w:ind w:firstLine="0"/>
        <w:rPr>
          <w:sz w:val="32"/>
          <w:szCs w:val="32"/>
        </w:rPr>
      </w:pPr>
    </w:p>
    <w:p w:rsidR="00E71174" w:rsidRDefault="00E71174" w:rsidP="00E71174">
      <w:pPr>
        <w:pStyle w:val="a0"/>
        <w:ind w:firstLine="0"/>
        <w:rPr>
          <w:sz w:val="32"/>
          <w:szCs w:val="32"/>
        </w:rPr>
      </w:pPr>
    </w:p>
    <w:p w:rsidR="00E71174" w:rsidRDefault="00E71174" w:rsidP="00E71174">
      <w:pPr>
        <w:pStyle w:val="a0"/>
        <w:ind w:firstLine="0"/>
        <w:rPr>
          <w:sz w:val="32"/>
          <w:szCs w:val="32"/>
        </w:rPr>
      </w:pPr>
    </w:p>
    <w:p w:rsidR="00E71174" w:rsidRDefault="00E71174" w:rsidP="00E71174">
      <w:pPr>
        <w:pStyle w:val="a0"/>
        <w:ind w:firstLine="0"/>
        <w:rPr>
          <w:sz w:val="32"/>
          <w:szCs w:val="32"/>
        </w:rPr>
      </w:pPr>
    </w:p>
    <w:p w:rsidR="00E71174" w:rsidRPr="00E71174" w:rsidRDefault="00E71174" w:rsidP="00E71174">
      <w:pPr>
        <w:pStyle w:val="a0"/>
        <w:ind w:firstLine="0"/>
        <w:rPr>
          <w:sz w:val="32"/>
          <w:szCs w:val="32"/>
        </w:rPr>
      </w:pPr>
    </w:p>
    <w:p w:rsidR="008E7C14" w:rsidRDefault="008B1C06">
      <w:pPr>
        <w:spacing w:line="420" w:lineRule="exact"/>
        <w:rPr>
          <w:rFonts w:eastAsia="方正仿宋_GBK"/>
          <w:sz w:val="32"/>
          <w:szCs w:val="28"/>
        </w:rPr>
      </w:pPr>
      <w:bookmarkStart w:id="1" w:name="_Toc425149345"/>
      <w:r>
        <w:rPr>
          <w:rFonts w:eastAsia="方正仿宋_GBK" w:hint="eastAsia"/>
          <w:sz w:val="32"/>
          <w:szCs w:val="28"/>
        </w:rPr>
        <w:lastRenderedPageBreak/>
        <w:t>附件</w:t>
      </w:r>
      <w:r>
        <w:rPr>
          <w:rFonts w:eastAsia="方正仿宋_GBK" w:hint="eastAsia"/>
          <w:sz w:val="32"/>
          <w:szCs w:val="28"/>
        </w:rPr>
        <w:t>3</w:t>
      </w:r>
      <w:r>
        <w:rPr>
          <w:rFonts w:eastAsia="方正仿宋_GBK" w:hint="eastAsia"/>
          <w:sz w:val="32"/>
          <w:szCs w:val="28"/>
        </w:rPr>
        <w:t>：</w:t>
      </w:r>
    </w:p>
    <w:p w:rsidR="008E7C14" w:rsidRDefault="008B1C06">
      <w:pPr>
        <w:spacing w:line="5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重庆市第七人民医院货物采购合同</w:t>
      </w:r>
    </w:p>
    <w:p w:rsidR="008E7C14" w:rsidRDefault="008B1C06">
      <w:pPr>
        <w:spacing w:line="500" w:lineRule="exact"/>
        <w:jc w:val="center"/>
        <w:rPr>
          <w:rFonts w:ascii="仿宋" w:eastAsia="仿宋" w:hAnsi="仿宋" w:cs="仿宋"/>
          <w:color w:val="000000"/>
          <w:sz w:val="36"/>
          <w:szCs w:val="20"/>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szCs w:val="20"/>
        </w:rPr>
        <w:t>）</w:t>
      </w:r>
    </w:p>
    <w:p w:rsidR="008E7C14" w:rsidRDefault="008E7C14">
      <w:pPr>
        <w:pStyle w:val="a0"/>
        <w:ind w:firstLine="0"/>
        <w:jc w:val="center"/>
        <w:rPr>
          <w:rFonts w:ascii="方正仿宋_GBK" w:eastAsia="方正仿宋_GBK"/>
          <w:color w:val="FF0000"/>
          <w:sz w:val="28"/>
          <w:szCs w:val="28"/>
          <w:highlight w:val="yellow"/>
          <w:u w:val="single"/>
        </w:rPr>
      </w:pPr>
    </w:p>
    <w:p w:rsidR="008E7C14" w:rsidRDefault="008B1C06">
      <w:pPr>
        <w:spacing w:line="500" w:lineRule="exact"/>
        <w:rPr>
          <w:rFonts w:ascii="仿宋" w:eastAsia="仿宋" w:hAnsi="仿宋" w:cs="仿宋"/>
          <w:sz w:val="24"/>
        </w:rPr>
      </w:pPr>
      <w:r>
        <w:rPr>
          <w:rFonts w:ascii="仿宋" w:eastAsia="仿宋" w:hAnsi="仿宋" w:cs="仿宋" w:hint="eastAsia"/>
          <w:sz w:val="24"/>
        </w:rPr>
        <w:t>甲方（需方）：___________________________      计价单位：____________</w:t>
      </w:r>
    </w:p>
    <w:p w:rsidR="008E7C14" w:rsidRDefault="008B1C06">
      <w:pPr>
        <w:spacing w:line="500" w:lineRule="exact"/>
        <w:rPr>
          <w:rFonts w:ascii="仿宋" w:eastAsia="仿宋" w:hAnsi="仿宋" w:cs="仿宋"/>
          <w:sz w:val="24"/>
        </w:rPr>
      </w:pPr>
      <w:r>
        <w:rPr>
          <w:rFonts w:ascii="仿宋" w:eastAsia="仿宋" w:hAnsi="仿宋" w:cs="仿宋" w:hint="eastAsia"/>
          <w:sz w:val="24"/>
        </w:rPr>
        <w:t>乙方（供方）：___________________________      计量单位：_____________</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388"/>
        <w:gridCol w:w="900"/>
        <w:gridCol w:w="720"/>
        <w:gridCol w:w="337"/>
        <w:gridCol w:w="563"/>
        <w:gridCol w:w="1440"/>
        <w:gridCol w:w="2818"/>
      </w:tblGrid>
      <w:tr w:rsidR="008E7C14">
        <w:trPr>
          <w:trHeight w:val="452"/>
          <w:jc w:val="center"/>
        </w:trPr>
        <w:tc>
          <w:tcPr>
            <w:tcW w:w="142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商品名称</w:t>
            </w:r>
          </w:p>
        </w:tc>
        <w:tc>
          <w:tcPr>
            <w:tcW w:w="1388"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规格型号</w:t>
            </w:r>
          </w:p>
        </w:tc>
        <w:tc>
          <w:tcPr>
            <w:tcW w:w="90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72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单价</w:t>
            </w:r>
          </w:p>
        </w:tc>
        <w:tc>
          <w:tcPr>
            <w:tcW w:w="900" w:type="dxa"/>
            <w:gridSpan w:val="2"/>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总价</w:t>
            </w:r>
          </w:p>
        </w:tc>
        <w:tc>
          <w:tcPr>
            <w:tcW w:w="144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交货时间</w:t>
            </w:r>
          </w:p>
        </w:tc>
        <w:tc>
          <w:tcPr>
            <w:tcW w:w="2818"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交货地点</w:t>
            </w: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cantSplit/>
          <w:jc w:val="center"/>
        </w:trPr>
        <w:tc>
          <w:tcPr>
            <w:tcW w:w="9586" w:type="dxa"/>
            <w:gridSpan w:val="8"/>
            <w:vAlign w:val="center"/>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合计人民币（小写）：</w:t>
            </w:r>
          </w:p>
        </w:tc>
      </w:tr>
      <w:tr w:rsidR="008E7C14">
        <w:trPr>
          <w:cantSplit/>
          <w:jc w:val="center"/>
        </w:trPr>
        <w:tc>
          <w:tcPr>
            <w:tcW w:w="9586" w:type="dxa"/>
            <w:gridSpan w:val="8"/>
            <w:vAlign w:val="center"/>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合计人民币（大写）：</w:t>
            </w:r>
          </w:p>
        </w:tc>
      </w:tr>
      <w:tr w:rsidR="008E7C14">
        <w:trPr>
          <w:cantSplit/>
          <w:trHeight w:val="2052"/>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一、质量要求和技术标准。供方提供的商品必须是全新的，完全符合国家有关技术标准，供方的质量保证及售后服务承诺如下：</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质保期限：</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保修范围：</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服务措施：</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质保期后服务：</w:t>
            </w:r>
          </w:p>
        </w:tc>
      </w:tr>
      <w:tr w:rsidR="008E7C14">
        <w:trPr>
          <w:cantSplit/>
          <w:trHeight w:val="913"/>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二、随机备品、附件、工具数量及供应方法：</w:t>
            </w:r>
          </w:p>
        </w:tc>
      </w:tr>
      <w:tr w:rsidR="008E7C14">
        <w:trPr>
          <w:cantSplit/>
          <w:trHeight w:val="751"/>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三、交提货方式：</w:t>
            </w:r>
          </w:p>
        </w:tc>
      </w:tr>
      <w:tr w:rsidR="008E7C14">
        <w:trPr>
          <w:trHeight w:val="1132"/>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四、验收标准、方法：</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如有异议，请于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日内提出。</w:t>
            </w:r>
          </w:p>
        </w:tc>
      </w:tr>
      <w:tr w:rsidR="008E7C14">
        <w:trPr>
          <w:trHeight w:val="1127"/>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付款方式：</w:t>
            </w:r>
          </w:p>
          <w:p w:rsidR="008E7C14" w:rsidRDefault="008B1C06">
            <w:pPr>
              <w:spacing w:line="440" w:lineRule="exact"/>
              <w:ind w:leftChars="47" w:left="99" w:firstLineChars="900" w:firstLine="25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（严格按照询价文书约定方式罗列）</w:t>
            </w:r>
          </w:p>
        </w:tc>
      </w:tr>
      <w:tr w:rsidR="008E7C14">
        <w:trPr>
          <w:trHeight w:val="1127"/>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违约责任：</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按《合同法》、《政府采购法》、《询价文书》执行，或按双方约定。</w:t>
            </w:r>
          </w:p>
        </w:tc>
      </w:tr>
      <w:tr w:rsidR="008E7C14">
        <w:trPr>
          <w:trHeight w:val="1691"/>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其他约定事项：</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1、询价文书及其补遗书、询价文件和承诺是本合同不可分割的部分。</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2、本合同如发生争议可申请仲裁或提请诉讼。</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3、本合同一式五份，甲方四份、乙方一份，均具同等法律效力。</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4、其他：</w:t>
            </w:r>
          </w:p>
        </w:tc>
      </w:tr>
      <w:tr w:rsidR="008E7C14">
        <w:trPr>
          <w:trHeight w:val="4488"/>
          <w:jc w:val="center"/>
        </w:trPr>
        <w:tc>
          <w:tcPr>
            <w:tcW w:w="4765" w:type="dxa"/>
            <w:gridSpan w:val="5"/>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需方：</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tc>
        <w:tc>
          <w:tcPr>
            <w:tcW w:w="4821" w:type="dxa"/>
            <w:gridSpan w:val="3"/>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供方：</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（本栏请用计算机打印以便于准确付款）</w:t>
            </w:r>
          </w:p>
        </w:tc>
      </w:tr>
      <w:tr w:rsidR="008E7C14">
        <w:trPr>
          <w:trHeight w:val="300"/>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p w:rsidR="008E7C14" w:rsidRDefault="008E7C14">
            <w:pPr>
              <w:spacing w:line="440" w:lineRule="exact"/>
              <w:rPr>
                <w:rFonts w:ascii="方正仿宋_GBK" w:eastAsia="方正仿宋_GBK" w:hAnsi="方正仿宋_GBK" w:cs="方正仿宋_GBK"/>
                <w:sz w:val="28"/>
                <w:szCs w:val="28"/>
              </w:rPr>
            </w:pPr>
          </w:p>
        </w:tc>
      </w:tr>
    </w:tbl>
    <w:p w:rsidR="008E7C14" w:rsidRDefault="008B1C06">
      <w:pPr>
        <w:spacing w:line="500" w:lineRule="exact"/>
        <w:ind w:firstLineChars="200" w:firstLine="640"/>
        <w:rPr>
          <w:rFonts w:ascii="仿宋" w:eastAsia="仿宋" w:hAnsi="仿宋"/>
          <w:sz w:val="32"/>
        </w:rPr>
      </w:pPr>
      <w:r>
        <w:rPr>
          <w:rFonts w:ascii="仿宋" w:eastAsia="仿宋" w:hAnsi="仿宋" w:hint="eastAsia"/>
          <w:sz w:val="32"/>
        </w:rPr>
        <w:t>签约时间：     年   月   日       签约地点：</w:t>
      </w:r>
    </w:p>
    <w:p w:rsidR="008E7C14" w:rsidRDefault="008E7C14">
      <w:pPr>
        <w:spacing w:line="500" w:lineRule="exact"/>
        <w:ind w:firstLineChars="200" w:firstLine="640"/>
        <w:rPr>
          <w:rFonts w:ascii="仿宋" w:eastAsia="仿宋" w:hAnsi="仿宋"/>
          <w:sz w:val="32"/>
        </w:rPr>
      </w:pPr>
    </w:p>
    <w:p w:rsidR="008E7C14" w:rsidRDefault="008E7C14">
      <w:pPr>
        <w:rPr>
          <w:rFonts w:ascii="仿宋" w:eastAsia="仿宋" w:hAnsi="仿宋" w:cs="仿宋"/>
          <w:sz w:val="24"/>
        </w:rPr>
      </w:pPr>
    </w:p>
    <w:p w:rsidR="008E7C14" w:rsidRDefault="008B1C0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8E7C14" w:rsidRDefault="008B1C06">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附件4：</w:t>
      </w:r>
      <w:bookmarkEnd w:id="1"/>
      <w:r>
        <w:rPr>
          <w:rFonts w:ascii="方正仿宋_GBK" w:eastAsia="方正仿宋_GBK" w:hAnsi="方正仿宋_GBK" w:cs="方正仿宋_GBK" w:hint="eastAsia"/>
          <w:sz w:val="32"/>
          <w:szCs w:val="32"/>
        </w:rPr>
        <w:t xml:space="preserve">          </w:t>
      </w:r>
    </w:p>
    <w:p w:rsidR="008E7C14" w:rsidRDefault="008B1C06">
      <w:pPr>
        <w:keepNext/>
        <w:jc w:val="center"/>
        <w:outlineLvl w:val="0"/>
        <w:rPr>
          <w:sz w:val="28"/>
        </w:rPr>
      </w:pPr>
      <w:r>
        <w:rPr>
          <w:rFonts w:ascii="黑体" w:eastAsia="黑体"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6"/>
        <w:gridCol w:w="1408"/>
        <w:gridCol w:w="1433"/>
        <w:gridCol w:w="3055"/>
      </w:tblGrid>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报名单位（加盖公章）</w:t>
            </w:r>
          </w:p>
        </w:tc>
        <w:tc>
          <w:tcPr>
            <w:tcW w:w="5896" w:type="dxa"/>
            <w:gridSpan w:val="3"/>
          </w:tcPr>
          <w:p w:rsidR="008E7C14" w:rsidRDefault="008B1C06">
            <w:r>
              <w:rPr>
                <w:rFonts w:ascii="仿宋" w:eastAsia="仿宋" w:hAnsi="仿宋" w:hint="eastAsia"/>
                <w:sz w:val="28"/>
                <w:szCs w:val="28"/>
              </w:rPr>
              <w:t xml:space="preserve"> </w:t>
            </w:r>
          </w:p>
          <w:p w:rsidR="008E7C14" w:rsidRDefault="008E7C14">
            <w:pPr>
              <w:jc w:val="left"/>
            </w:pPr>
          </w:p>
          <w:p w:rsidR="008E7C14" w:rsidRDefault="008E7C14">
            <w:pPr>
              <w:rPr>
                <w:rFonts w:ascii="仿宋" w:eastAsia="仿宋" w:hAnsi="仿宋"/>
                <w:sz w:val="28"/>
                <w:szCs w:val="28"/>
              </w:rPr>
            </w:pPr>
          </w:p>
        </w:tc>
      </w:tr>
      <w:tr w:rsidR="008E7C14">
        <w:trPr>
          <w:trHeight w:val="759"/>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企业规模</w:t>
            </w:r>
          </w:p>
        </w:tc>
        <w:tc>
          <w:tcPr>
            <w:tcW w:w="5896" w:type="dxa"/>
            <w:gridSpan w:val="3"/>
          </w:tcPr>
          <w:p w:rsidR="008E7C14" w:rsidRDefault="008B1C06">
            <w:pPr>
              <w:rPr>
                <w:rFonts w:ascii="仿宋" w:eastAsia="仿宋" w:hAnsi="仿宋"/>
                <w:sz w:val="28"/>
                <w:szCs w:val="28"/>
              </w:rPr>
            </w:pPr>
            <w:r>
              <w:rPr>
                <w:rFonts w:ascii="仿宋" w:eastAsia="仿宋" w:hAnsi="仿宋" w:hint="eastAsia"/>
                <w:sz w:val="28"/>
                <w:szCs w:val="28"/>
              </w:rPr>
              <w:t>□微型企业□小型企业□中型企业□大型企业</w:t>
            </w:r>
          </w:p>
        </w:tc>
      </w:tr>
      <w:tr w:rsidR="008E7C14">
        <w:trPr>
          <w:trHeight w:val="713"/>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企业性质</w:t>
            </w:r>
          </w:p>
        </w:tc>
        <w:tc>
          <w:tcPr>
            <w:tcW w:w="5896" w:type="dxa"/>
            <w:gridSpan w:val="3"/>
          </w:tcPr>
          <w:p w:rsidR="008E7C14" w:rsidRDefault="008B1C06">
            <w:pPr>
              <w:rPr>
                <w:rFonts w:ascii="仿宋" w:eastAsia="仿宋" w:hAnsi="仿宋"/>
                <w:sz w:val="28"/>
                <w:szCs w:val="28"/>
              </w:rPr>
            </w:pPr>
            <w:r>
              <w:rPr>
                <w:rFonts w:ascii="仿宋" w:eastAsia="仿宋" w:hAnsi="仿宋" w:hint="eastAsia"/>
                <w:sz w:val="28"/>
                <w:szCs w:val="28"/>
              </w:rPr>
              <w:t>□民营企业□国营企业□外资企业</w:t>
            </w: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注册资本金</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报名单位联系地址</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法定代表人姓名</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rPr>
          <w:trHeight w:val="888"/>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报名日期</w:t>
            </w:r>
          </w:p>
        </w:tc>
        <w:tc>
          <w:tcPr>
            <w:tcW w:w="5896" w:type="dxa"/>
            <w:gridSpan w:val="3"/>
            <w:vAlign w:val="center"/>
          </w:tcPr>
          <w:p w:rsidR="008E7C14" w:rsidRDefault="008B1C06">
            <w:pPr>
              <w:ind w:firstLineChars="700" w:firstLine="1960"/>
              <w:jc w:val="center"/>
              <w:rPr>
                <w:rFonts w:ascii="仿宋" w:eastAsia="仿宋" w:hAnsi="仿宋"/>
                <w:sz w:val="28"/>
                <w:szCs w:val="28"/>
              </w:rPr>
            </w:pPr>
            <w:r>
              <w:rPr>
                <w:rFonts w:ascii="仿宋" w:eastAsia="仿宋" w:hAnsi="仿宋" w:hint="eastAsia"/>
                <w:sz w:val="28"/>
                <w:szCs w:val="28"/>
              </w:rPr>
              <w:t>年    月    日</w:t>
            </w: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报名项目名称</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rPr>
          <w:trHeight w:val="944"/>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报名项目编号</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09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联系人</w:t>
            </w:r>
          </w:p>
        </w:tc>
        <w:tc>
          <w:tcPr>
            <w:tcW w:w="2174" w:type="dxa"/>
            <w:gridSpan w:val="2"/>
          </w:tcPr>
          <w:p w:rsidR="008E7C14" w:rsidRDefault="008E7C14">
            <w:pPr>
              <w:rPr>
                <w:rFonts w:ascii="仿宋" w:eastAsia="仿宋" w:hAnsi="仿宋"/>
                <w:sz w:val="28"/>
                <w:szCs w:val="28"/>
              </w:rPr>
            </w:pPr>
          </w:p>
          <w:p w:rsidR="008E7C14" w:rsidRDefault="008E7C14">
            <w:pPr>
              <w:pStyle w:val="a0"/>
              <w:spacing w:line="240" w:lineRule="auto"/>
            </w:pPr>
          </w:p>
        </w:tc>
        <w:tc>
          <w:tcPr>
            <w:tcW w:w="143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联系电话</w:t>
            </w:r>
          </w:p>
        </w:tc>
        <w:tc>
          <w:tcPr>
            <w:tcW w:w="3055" w:type="dxa"/>
          </w:tcPr>
          <w:p w:rsidR="008E7C14" w:rsidRDefault="008E7C14">
            <w:pPr>
              <w:rPr>
                <w:rFonts w:ascii="仿宋" w:eastAsia="仿宋" w:hAnsi="仿宋"/>
                <w:sz w:val="28"/>
                <w:szCs w:val="28"/>
              </w:rPr>
            </w:pPr>
          </w:p>
        </w:tc>
      </w:tr>
      <w:tr w:rsidR="008E7C14">
        <w:trPr>
          <w:trHeight w:val="782"/>
        </w:trPr>
        <w:tc>
          <w:tcPr>
            <w:tcW w:w="209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联系人地址</w:t>
            </w:r>
          </w:p>
        </w:tc>
        <w:tc>
          <w:tcPr>
            <w:tcW w:w="6662" w:type="dxa"/>
            <w:gridSpan w:val="4"/>
          </w:tcPr>
          <w:p w:rsidR="008E7C14" w:rsidRDefault="008E7C14">
            <w:pPr>
              <w:rPr>
                <w:rFonts w:ascii="仿宋" w:eastAsia="仿宋" w:hAnsi="仿宋"/>
                <w:sz w:val="28"/>
                <w:szCs w:val="28"/>
              </w:rPr>
            </w:pPr>
          </w:p>
          <w:p w:rsidR="008E7C14" w:rsidRDefault="008E7C14">
            <w:pPr>
              <w:pStyle w:val="a0"/>
              <w:spacing w:line="240" w:lineRule="auto"/>
            </w:pPr>
          </w:p>
        </w:tc>
      </w:tr>
    </w:tbl>
    <w:p w:rsidR="008E7C14" w:rsidRDefault="008B1C06">
      <w:pPr>
        <w:rPr>
          <w:rFonts w:ascii="方正仿宋_GBK" w:eastAsia="方正仿宋_GBK" w:hAnsi="方正仿宋_GBK" w:cs="方正仿宋_GBK"/>
          <w:sz w:val="32"/>
          <w:szCs w:val="32"/>
        </w:rPr>
      </w:pPr>
      <w:r>
        <w:rPr>
          <w:rFonts w:ascii="仿宋" w:eastAsia="仿宋" w:hAnsi="仿宋" w:hint="eastAsia"/>
          <w:sz w:val="28"/>
          <w:szCs w:val="28"/>
        </w:rPr>
        <w:t>填表说明：一个项目对应填写此表一张，报名时与其他报名资料一并递交（请勿将此表装入询价响应文件密封）</w:t>
      </w:r>
    </w:p>
    <w:p w:rsidR="008E7C14" w:rsidRDefault="008B1C06">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附件5：</w:t>
      </w:r>
    </w:p>
    <w:p w:rsidR="008E7C14" w:rsidRDefault="008B1C06">
      <w:pPr>
        <w:widowControl w:val="0"/>
        <w:tabs>
          <w:tab w:val="left" w:pos="6300"/>
        </w:tabs>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响应人廉洁承诺书</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为加强采购响应活动中的廉政建设。进一步规范采购响应市场、防止发生违法违规行为，体现公开、公平、公正的原则，根据国家有关法律、法规和廉政建设相关规定，本响应人特</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如下承诺：</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1、不与采购人及其他响应人私下串通协商，进行围标、串标、抬标、控制响应价格。</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2、不向采购人、评标专家行贿，以不正当手段谋取成交。</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3、不向采购响应监管人员请客、送礼及组织其它有可能影响公正监管的活动。</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4、自觉遵守开标、评标现场工作纪律，</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私下接触评标专家评标秩序。</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5、成交后不订背离合同实质性内容的协议，不进行非法转包、违法分包等。</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（单位盖章）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（签    字）</w:t>
      </w:r>
    </w:p>
    <w:p w:rsidR="008E7C14" w:rsidRDefault="008E7C14">
      <w:pPr>
        <w:rPr>
          <w:rFonts w:ascii="方正仿宋_GBK" w:eastAsia="方正仿宋_GBK" w:hAnsi="方正仿宋_GBK" w:cs="方正仿宋_GBK"/>
          <w:sz w:val="32"/>
          <w:szCs w:val="32"/>
        </w:rPr>
      </w:pPr>
    </w:p>
    <w:p w:rsidR="008E7C14" w:rsidRDefault="008E7C14">
      <w:pPr>
        <w:widowControl w:val="0"/>
        <w:ind w:firstLineChars="500" w:firstLine="1600"/>
        <w:rPr>
          <w:sz w:val="32"/>
          <w:szCs w:val="32"/>
        </w:rPr>
      </w:pPr>
    </w:p>
    <w:p w:rsidR="008E7C14" w:rsidRDefault="008E7C14">
      <w:pPr>
        <w:rPr>
          <w:rFonts w:asciiTheme="minorEastAsia" w:eastAsiaTheme="minorEastAsia" w:hAnsiTheme="minorEastAsia" w:cstheme="minorEastAsia"/>
          <w:b/>
          <w:kern w:val="0"/>
          <w:sz w:val="32"/>
          <w:szCs w:val="32"/>
        </w:rPr>
      </w:pPr>
    </w:p>
    <w:p w:rsidR="008E7C14" w:rsidRDefault="008E7C14">
      <w:pPr>
        <w:adjustRightInd w:val="0"/>
        <w:spacing w:line="500" w:lineRule="exact"/>
        <w:rPr>
          <w:rFonts w:ascii="仿宋_GB2312" w:eastAsia="仿宋_GB2312"/>
          <w:color w:val="000000"/>
          <w:sz w:val="32"/>
          <w:szCs w:val="32"/>
        </w:rPr>
      </w:pPr>
    </w:p>
    <w:sectPr w:rsidR="008E7C14">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9B" w:rsidRDefault="00FF3D9B">
      <w:r>
        <w:separator/>
      </w:r>
    </w:p>
  </w:endnote>
  <w:endnote w:type="continuationSeparator" w:id="0">
    <w:p w:rsidR="00FF3D9B" w:rsidRDefault="00FF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8B1C06">
    <w:pPr>
      <w:pStyle w:val="a7"/>
      <w:framePr w:wrap="around" w:vAnchor="text" w:hAnchor="margin" w:xAlign="outside" w:y="1"/>
      <w:rPr>
        <w:rStyle w:val="aa"/>
      </w:rPr>
    </w:pPr>
    <w:r>
      <w:fldChar w:fldCharType="begin"/>
    </w:r>
    <w:r>
      <w:rPr>
        <w:rStyle w:val="aa"/>
      </w:rPr>
      <w:instrText xml:space="preserve">PAGE  </w:instrText>
    </w:r>
    <w:r>
      <w:fldChar w:fldCharType="end"/>
    </w:r>
  </w:p>
  <w:p w:rsidR="008E7C14" w:rsidRDefault="008E7C1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FF3D9B">
    <w:pPr>
      <w:pStyle w:val="a7"/>
      <w:ind w:right="360"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7C14" w:rsidRDefault="008B1C06">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D42139">
                  <w:rPr>
                    <w:rStyle w:val="aa"/>
                    <w:noProof/>
                  </w:rPr>
                  <w:t>1</w:t>
                </w:r>
                <w:r>
                  <w:fldChar w:fldCharType="end"/>
                </w:r>
                <w:r>
                  <w:rPr>
                    <w:rStyle w:val="aa"/>
                    <w:rFonts w:ascii="宋体" w:hAnsi="宋体" w:hint="eastAsia"/>
                    <w:sz w:val="21"/>
                    <w:szCs w:val="21"/>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9B" w:rsidRDefault="00FF3D9B">
      <w:r>
        <w:separator/>
      </w:r>
    </w:p>
  </w:footnote>
  <w:footnote w:type="continuationSeparator" w:id="0">
    <w:p w:rsidR="00FF3D9B" w:rsidRDefault="00FF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8E7C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B114932"/>
    <w:rsid w:val="00005165"/>
    <w:rsid w:val="00024481"/>
    <w:rsid w:val="00055959"/>
    <w:rsid w:val="00070A43"/>
    <w:rsid w:val="000B249C"/>
    <w:rsid w:val="000D2CE6"/>
    <w:rsid w:val="000E5DB9"/>
    <w:rsid w:val="001532C5"/>
    <w:rsid w:val="0017753E"/>
    <w:rsid w:val="001E7063"/>
    <w:rsid w:val="002174DA"/>
    <w:rsid w:val="00217A29"/>
    <w:rsid w:val="00231038"/>
    <w:rsid w:val="002B2CF9"/>
    <w:rsid w:val="002E2472"/>
    <w:rsid w:val="00306C19"/>
    <w:rsid w:val="003D1665"/>
    <w:rsid w:val="003D78C3"/>
    <w:rsid w:val="003E479A"/>
    <w:rsid w:val="003E6F4F"/>
    <w:rsid w:val="00412C2A"/>
    <w:rsid w:val="00467631"/>
    <w:rsid w:val="0050194A"/>
    <w:rsid w:val="005242CC"/>
    <w:rsid w:val="00536E60"/>
    <w:rsid w:val="00540A6B"/>
    <w:rsid w:val="0060307C"/>
    <w:rsid w:val="00613B6F"/>
    <w:rsid w:val="006222A0"/>
    <w:rsid w:val="00625F81"/>
    <w:rsid w:val="0066505D"/>
    <w:rsid w:val="006D0F65"/>
    <w:rsid w:val="00720EB8"/>
    <w:rsid w:val="00736514"/>
    <w:rsid w:val="00736F24"/>
    <w:rsid w:val="007478BD"/>
    <w:rsid w:val="00773E6A"/>
    <w:rsid w:val="007773EE"/>
    <w:rsid w:val="007F2E3E"/>
    <w:rsid w:val="008A534A"/>
    <w:rsid w:val="008B1C06"/>
    <w:rsid w:val="008C7B83"/>
    <w:rsid w:val="008E0D1A"/>
    <w:rsid w:val="008E7C14"/>
    <w:rsid w:val="00911189"/>
    <w:rsid w:val="00965C8B"/>
    <w:rsid w:val="00973CE4"/>
    <w:rsid w:val="009C12F5"/>
    <w:rsid w:val="009F5113"/>
    <w:rsid w:val="00AC6B13"/>
    <w:rsid w:val="00B45FA5"/>
    <w:rsid w:val="00BE401E"/>
    <w:rsid w:val="00C01392"/>
    <w:rsid w:val="00D42139"/>
    <w:rsid w:val="00D50233"/>
    <w:rsid w:val="00DC1D9C"/>
    <w:rsid w:val="00DF0A3D"/>
    <w:rsid w:val="00E264E5"/>
    <w:rsid w:val="00E61A1A"/>
    <w:rsid w:val="00E71174"/>
    <w:rsid w:val="00E83911"/>
    <w:rsid w:val="00EB12CE"/>
    <w:rsid w:val="00EB719E"/>
    <w:rsid w:val="00F971EF"/>
    <w:rsid w:val="00FB0988"/>
    <w:rsid w:val="00FC0264"/>
    <w:rsid w:val="00FC7E05"/>
    <w:rsid w:val="00FF18A7"/>
    <w:rsid w:val="00FF3D9B"/>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8292CB2"/>
    <w:rsid w:val="3B206F2B"/>
    <w:rsid w:val="3BAC7ADE"/>
    <w:rsid w:val="42653EB6"/>
    <w:rsid w:val="44363490"/>
    <w:rsid w:val="44407168"/>
    <w:rsid w:val="450F2B8A"/>
    <w:rsid w:val="45562EE9"/>
    <w:rsid w:val="4C360DFA"/>
    <w:rsid w:val="4DF37D3C"/>
    <w:rsid w:val="4EFA4617"/>
    <w:rsid w:val="4FC61923"/>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969</Words>
  <Characters>5525</Characters>
  <Application>Microsoft Office Word</Application>
  <DocSecurity>0</DocSecurity>
  <Lines>46</Lines>
  <Paragraphs>12</Paragraphs>
  <ScaleCrop>false</ScaleCrop>
  <Company>Sky123.Org</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38</cp:revision>
  <cp:lastPrinted>2021-07-07T00:08:00Z</cp:lastPrinted>
  <dcterms:created xsi:type="dcterms:W3CDTF">2019-12-02T13:28:00Z</dcterms:created>
  <dcterms:modified xsi:type="dcterms:W3CDTF">2022-12-28T03:27:00Z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