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总金额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其他特殊材料费或其他说明：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（注：复印件均需加盖单位印章，原件备查。若需要原件未能及时提供的，将导致资格审查不合格。）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</w:t>
      </w: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28"/>
          <w:highlight w:val="none"/>
        </w:rPr>
        <w:t>）法定代表人授权委托书（格式）</w:t>
      </w: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采购项目名称：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                     </w:t>
      </w:r>
      <w:r>
        <w:rPr>
          <w:rFonts w:hint="eastAsia" w:ascii="仿宋_GB2312" w:eastAsia="仿宋_GB2312"/>
          <w:sz w:val="32"/>
          <w:szCs w:val="28"/>
          <w:highlight w:val="none"/>
        </w:rPr>
        <w:t xml:space="preserve">           </w:t>
      </w: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致：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>重庆市第七人民医院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</w:t>
      </w: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default" w:ascii="仿宋_GB2312" w:eastAsia="仿宋_GB2312"/>
          <w:sz w:val="32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28"/>
          <w:highlight w:val="none"/>
        </w:rPr>
        <w:t>（供应商法定代表人名称）是                    响应人供应商名称）的法定代表人，特授权                                     （被授权人姓名及身份证代码）代表我单位全权办理上述项目的响应、谈判、签约等具体工作，并签署全部有关文件、协议及合同。</w:t>
      </w: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我单位对被授权人的签字负全部责任。</w:t>
      </w: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在撤消授权的书面通知以前，本授权书一直有效。被授权人在授权书有效期内签署的所有文件不因授权的撤消而失效。</w:t>
      </w: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被授权人：                         供应商法定代表人：</w:t>
      </w: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 xml:space="preserve">（签字或盖章）                </w:t>
      </w: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28"/>
          <w:highlight w:val="none"/>
        </w:rPr>
        <w:t xml:space="preserve"> （签字或盖章）</w:t>
      </w: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rPr>
          <w:rFonts w:hint="default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 xml:space="preserve">联系电话：                         联系电话：    </w:t>
      </w: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（附：被授权人身份证复印件）</w:t>
      </w: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 xml:space="preserve">                                          </w:t>
      </w: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jc w:val="right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（供应商公章）</w:t>
      </w:r>
    </w:p>
    <w:p>
      <w:pPr>
        <w:pStyle w:val="2"/>
        <w:jc w:val="right"/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28"/>
          <w:highlight w:val="none"/>
        </w:rPr>
        <w:t>年   月   日</w:t>
      </w:r>
    </w:p>
    <w:p>
      <w:pPr>
        <w:pStyle w:val="2"/>
        <w:numPr>
          <w:numId w:val="0"/>
        </w:numP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（三）明细清单</w:t>
      </w:r>
    </w:p>
    <w:tbl>
      <w:tblPr>
        <w:tblStyle w:val="3"/>
        <w:tblpPr w:leftFromText="180" w:rightFromText="180" w:vertAnchor="text" w:tblpXSpec="center" w:tblpY="1"/>
        <w:tblOverlap w:val="never"/>
        <w:tblW w:w="10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695"/>
        <w:gridCol w:w="1702"/>
        <w:gridCol w:w="1702"/>
        <w:gridCol w:w="1344"/>
        <w:gridCol w:w="1344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spacing w:val="2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spacing w:val="2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spacing w:val="2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32"/>
                <w:szCs w:val="32"/>
                <w:highlight w:val="none"/>
                <w:lang w:val="en-US" w:eastAsia="zh-CN"/>
              </w:rPr>
              <w:t>规格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eastAsia="仿宋_GB2312"/>
                <w:spacing w:val="2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32"/>
                <w:szCs w:val="32"/>
                <w:highlight w:val="none"/>
                <w:lang w:val="en-US" w:eastAsia="zh-CN"/>
              </w:rPr>
              <w:t>厂家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spacing w:val="2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32"/>
                <w:szCs w:val="32"/>
                <w:highlight w:val="none"/>
                <w:lang w:val="en-US" w:eastAsia="zh-CN"/>
              </w:rPr>
              <w:t>单位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spacing w:val="2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32"/>
                <w:szCs w:val="32"/>
                <w:highlight w:val="none"/>
              </w:rPr>
              <w:t>单价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eastAsia="仿宋_GB2312"/>
                <w:spacing w:val="2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32"/>
                <w:szCs w:val="32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</w:trPr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color w:val="0000FF"/>
                <w:spacing w:val="20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color w:val="0000FF"/>
                <w:spacing w:val="2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FF"/>
                <w:spacing w:val="20"/>
                <w:kern w:val="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FF"/>
                <w:spacing w:val="20"/>
                <w:kern w:val="0"/>
                <w:sz w:val="32"/>
                <w:szCs w:val="32"/>
                <w:highlight w:val="none"/>
                <w:lang w:val="en-US" w:eastAsia="zh-CN"/>
              </w:rPr>
              <w:t>32寸</w:t>
            </w:r>
            <w:r>
              <w:rPr>
                <w:rFonts w:hint="eastAsia" w:ascii="仿宋_GB2312" w:eastAsia="仿宋_GB2312"/>
                <w:color w:val="0000FF"/>
                <w:spacing w:val="20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spacing w:val="2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</w:trPr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color w:val="0000FF"/>
                <w:spacing w:val="20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color w:val="0000FF"/>
                <w:spacing w:val="2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0000FF"/>
                <w:spacing w:val="20"/>
                <w:kern w:val="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FF"/>
                <w:spacing w:val="20"/>
                <w:kern w:val="0"/>
                <w:sz w:val="32"/>
                <w:szCs w:val="32"/>
                <w:highlight w:val="none"/>
                <w:lang w:val="en-US" w:eastAsia="zh-CN"/>
              </w:rPr>
              <w:t>50寸</w:t>
            </w:r>
            <w:r>
              <w:rPr>
                <w:rFonts w:hint="eastAsia" w:ascii="仿宋_GB2312" w:eastAsia="仿宋_GB2312"/>
                <w:color w:val="0000FF"/>
                <w:spacing w:val="20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spacing w:val="2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27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default" w:ascii="仿宋_GB2312" w:hAnsi="Times New Roman" w:eastAsia="仿宋_GB2312"/>
                <w:spacing w:val="2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32"/>
                <w:szCs w:val="32"/>
                <w:highlight w:val="none"/>
              </w:rPr>
              <w:t>总计</w:t>
            </w:r>
          </w:p>
        </w:tc>
        <w:tc>
          <w:tcPr>
            <w:tcW w:w="743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spacing w:val="2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</w:trPr>
        <w:tc>
          <w:tcPr>
            <w:tcW w:w="101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jc w:val="center"/>
              <w:textAlignment w:val="auto"/>
              <w:rPr>
                <w:rFonts w:hint="default" w:ascii="仿宋_GB2312" w:eastAsia="仿宋_GB2312"/>
                <w:spacing w:val="2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32"/>
                <w:szCs w:val="32"/>
                <w:highlight w:val="none"/>
                <w:lang w:val="en-US" w:eastAsia="zh-CN"/>
              </w:rPr>
              <w:t>其他报价</w:t>
            </w:r>
            <w:r>
              <w:rPr>
                <w:rFonts w:hint="eastAsia" w:ascii="仿宋_GB2312" w:eastAsia="仿宋_GB2312"/>
                <w:color w:val="0000FF"/>
                <w:spacing w:val="20"/>
                <w:kern w:val="0"/>
                <w:sz w:val="32"/>
                <w:szCs w:val="32"/>
                <w:highlight w:val="none"/>
                <w:lang w:val="en-US" w:eastAsia="zh-CN"/>
              </w:rPr>
              <w:t>（自拟）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</w:trPr>
        <w:tc>
          <w:tcPr>
            <w:tcW w:w="10153" w:type="dxa"/>
            <w:gridSpan w:val="7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spacing w:val="20"/>
                <w:kern w:val="0"/>
                <w:sz w:val="32"/>
                <w:szCs w:val="32"/>
                <w:highlight w:val="none"/>
              </w:rPr>
            </w:pPr>
          </w:p>
        </w:tc>
      </w:tr>
    </w:tbl>
    <w:p>
      <w:pPr>
        <w:pStyle w:val="2"/>
        <w:widowControl w:val="0"/>
        <w:numPr>
          <w:numId w:val="0"/>
        </w:numPr>
        <w:jc w:val="both"/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/>
        <w:keepLines w:val="0"/>
        <w:pageBreakBefore w:val="0"/>
        <w:kinsoku/>
        <w:wordWrap/>
        <w:overflowPunct/>
        <w:topLinePunct w:val="0"/>
        <w:bidi w:val="0"/>
        <w:spacing w:line="540" w:lineRule="exact"/>
        <w:outlineLvl w:val="0"/>
        <w:rPr>
          <w:rFonts w:hint="default" w:eastAsia="方正仿宋_GBK"/>
          <w:sz w:val="32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eastAsia="方正仿宋_GBK"/>
          <w:sz w:val="32"/>
          <w:szCs w:val="28"/>
          <w:highlight w:val="none"/>
          <w:lang w:eastAsia="zh-CN"/>
        </w:rPr>
        <w:t>（</w:t>
      </w:r>
      <w:r>
        <w:rPr>
          <w:rFonts w:hint="eastAsia" w:eastAsia="方正仿宋_GBK"/>
          <w:sz w:val="32"/>
          <w:szCs w:val="28"/>
          <w:highlight w:val="none"/>
          <w:lang w:val="en-US" w:eastAsia="zh-CN"/>
        </w:rPr>
        <w:t>四</w:t>
      </w:r>
      <w:r>
        <w:rPr>
          <w:rFonts w:hint="eastAsia" w:eastAsia="方正仿宋_GBK"/>
          <w:sz w:val="32"/>
          <w:szCs w:val="28"/>
          <w:highlight w:val="none"/>
          <w:lang w:eastAsia="zh-CN"/>
        </w:rPr>
        <w:t>）</w:t>
      </w:r>
      <w:r>
        <w:rPr>
          <w:rFonts w:hint="eastAsia" w:eastAsia="方正仿宋_GBK"/>
          <w:sz w:val="32"/>
          <w:szCs w:val="28"/>
          <w:highlight w:val="none"/>
          <w:lang w:val="en-US" w:eastAsia="zh-CN"/>
        </w:rPr>
        <w:t>响应技术参数</w:t>
      </w:r>
    </w:p>
    <w:p>
      <w:pPr>
        <w:keepNext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outlineLvl w:val="0"/>
        <w:rPr>
          <w:rFonts w:hint="eastAsia" w:eastAsia="方正仿宋_GBK"/>
          <w:sz w:val="32"/>
          <w:szCs w:val="28"/>
          <w:highlight w:val="none"/>
          <w:lang w:val="en-US" w:eastAsia="zh-CN"/>
        </w:rPr>
      </w:pPr>
    </w:p>
    <w:p>
      <w:pPr>
        <w:keepNext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outlineLvl w:val="0"/>
        <w:rPr>
          <w:rFonts w:hint="default" w:eastAsia="方正仿宋_GBK"/>
          <w:sz w:val="32"/>
          <w:szCs w:val="28"/>
          <w:highlight w:val="none"/>
          <w:lang w:val="en-US" w:eastAsia="zh-CN"/>
        </w:rPr>
      </w:pPr>
      <w:r>
        <w:rPr>
          <w:rFonts w:hint="eastAsia" w:eastAsia="方正仿宋_GBK"/>
          <w:sz w:val="32"/>
          <w:szCs w:val="28"/>
          <w:highlight w:val="none"/>
          <w:lang w:val="en-US" w:eastAsia="zh-CN"/>
        </w:rPr>
        <w:t>格式自拟</w:t>
      </w:r>
    </w:p>
    <w:p>
      <w:pPr>
        <w:keepNext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outlineLvl w:val="0"/>
        <w:rPr>
          <w:rFonts w:hint="eastAsia" w:eastAsia="方正仿宋_GBK"/>
          <w:sz w:val="32"/>
          <w:szCs w:val="28"/>
          <w:highlight w:val="none"/>
          <w:lang w:eastAsia="zh-CN"/>
        </w:rPr>
      </w:pPr>
    </w:p>
    <w:p>
      <w:pPr>
        <w:keepNext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outlineLvl w:val="0"/>
        <w:rPr>
          <w:rFonts w:hint="eastAsia" w:eastAsia="方正仿宋_GBK"/>
          <w:sz w:val="32"/>
          <w:szCs w:val="28"/>
          <w:highlight w:val="none"/>
          <w:lang w:eastAsia="zh-CN"/>
        </w:rPr>
      </w:pPr>
    </w:p>
    <w:p>
      <w:pPr>
        <w:keepNext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outlineLvl w:val="0"/>
        <w:rPr>
          <w:rFonts w:hint="eastAsia" w:eastAsia="方正仿宋_GBK"/>
          <w:sz w:val="32"/>
          <w:szCs w:val="28"/>
          <w:highlight w:val="none"/>
          <w:lang w:eastAsia="zh-CN"/>
        </w:rPr>
      </w:pPr>
    </w:p>
    <w:p>
      <w:pPr>
        <w:keepNext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outlineLvl w:val="0"/>
        <w:rPr>
          <w:rFonts w:hint="eastAsia" w:eastAsia="方正仿宋_GBK"/>
          <w:sz w:val="32"/>
          <w:szCs w:val="28"/>
          <w:highlight w:val="none"/>
          <w:lang w:eastAsia="zh-CN"/>
        </w:rPr>
      </w:pPr>
    </w:p>
    <w:p>
      <w:pPr>
        <w:keepNext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outlineLvl w:val="0"/>
        <w:rPr>
          <w:rFonts w:hint="eastAsia" w:eastAsia="方正仿宋_GBK"/>
          <w:sz w:val="32"/>
          <w:szCs w:val="28"/>
          <w:highlight w:val="none"/>
          <w:lang w:eastAsia="zh-CN"/>
        </w:rPr>
      </w:pPr>
    </w:p>
    <w:p>
      <w:pPr>
        <w:keepNext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outlineLvl w:val="0"/>
        <w:rPr>
          <w:rFonts w:hint="eastAsia" w:eastAsia="方正仿宋_GBK"/>
          <w:sz w:val="32"/>
          <w:szCs w:val="28"/>
          <w:highlight w:val="none"/>
          <w:lang w:eastAsia="zh-CN"/>
        </w:rPr>
      </w:pPr>
    </w:p>
    <w:p>
      <w:pPr>
        <w:keepNext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outlineLvl w:val="0"/>
        <w:rPr>
          <w:rFonts w:hint="eastAsia" w:eastAsia="方正仿宋_GBK"/>
          <w:sz w:val="32"/>
          <w:szCs w:val="28"/>
          <w:highlight w:val="none"/>
          <w:lang w:eastAsia="zh-CN"/>
        </w:rPr>
      </w:pPr>
    </w:p>
    <w:p>
      <w:pPr>
        <w:keepNext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outlineLvl w:val="0"/>
        <w:rPr>
          <w:rFonts w:hint="eastAsia" w:eastAsia="方正仿宋_GBK"/>
          <w:sz w:val="32"/>
          <w:szCs w:val="28"/>
          <w:highlight w:val="none"/>
          <w:lang w:eastAsia="zh-CN"/>
        </w:rPr>
      </w:pPr>
    </w:p>
    <w:p>
      <w:pPr>
        <w:keepNext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outlineLvl w:val="0"/>
        <w:rPr>
          <w:rFonts w:hint="eastAsia" w:eastAsia="方正仿宋_GBK"/>
          <w:sz w:val="32"/>
          <w:szCs w:val="28"/>
          <w:highlight w:val="none"/>
          <w:lang w:eastAsia="zh-CN"/>
        </w:rPr>
      </w:pPr>
    </w:p>
    <w:p>
      <w:pPr>
        <w:keepNext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outlineLvl w:val="0"/>
        <w:rPr>
          <w:rFonts w:hint="eastAsia" w:eastAsia="方正仿宋_GBK"/>
          <w:sz w:val="32"/>
          <w:szCs w:val="28"/>
          <w:highlight w:val="none"/>
          <w:lang w:eastAsia="zh-CN"/>
        </w:rPr>
      </w:pPr>
    </w:p>
    <w:p>
      <w:pPr>
        <w:keepNext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outlineLvl w:val="0"/>
        <w:rPr>
          <w:rFonts w:hint="eastAsia" w:eastAsia="方正仿宋_GBK"/>
          <w:sz w:val="32"/>
          <w:szCs w:val="28"/>
          <w:highlight w:val="none"/>
          <w:lang w:eastAsia="zh-CN"/>
        </w:rPr>
      </w:pPr>
    </w:p>
    <w:p>
      <w:pPr>
        <w:keepNext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outlineLvl w:val="0"/>
        <w:rPr>
          <w:rFonts w:hint="eastAsia" w:eastAsia="方正仿宋_GBK"/>
          <w:sz w:val="32"/>
          <w:szCs w:val="28"/>
          <w:highlight w:val="none"/>
          <w:lang w:eastAsia="zh-CN"/>
        </w:rPr>
      </w:pPr>
    </w:p>
    <w:p>
      <w:pPr>
        <w:keepNext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outlineLvl w:val="0"/>
        <w:rPr>
          <w:rFonts w:hint="eastAsia" w:eastAsia="方正仿宋_GBK"/>
          <w:sz w:val="32"/>
          <w:szCs w:val="28"/>
          <w:highlight w:val="none"/>
          <w:lang w:eastAsia="zh-CN"/>
        </w:rPr>
      </w:pPr>
    </w:p>
    <w:p>
      <w:pPr>
        <w:keepNext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outlineLvl w:val="0"/>
        <w:rPr>
          <w:rFonts w:hint="eastAsia" w:eastAsia="方正仿宋_GBK"/>
          <w:sz w:val="32"/>
          <w:szCs w:val="28"/>
          <w:highlight w:val="none"/>
          <w:lang w:eastAsia="zh-CN"/>
        </w:rPr>
      </w:pPr>
    </w:p>
    <w:p>
      <w:pPr>
        <w:keepNext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outlineLvl w:val="0"/>
        <w:rPr>
          <w:rFonts w:hint="eastAsia" w:eastAsia="方正仿宋_GBK"/>
          <w:sz w:val="32"/>
          <w:szCs w:val="28"/>
          <w:highlight w:val="none"/>
          <w:lang w:eastAsia="zh-CN"/>
        </w:rPr>
      </w:pPr>
    </w:p>
    <w:p>
      <w:pPr>
        <w:keepNext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outlineLvl w:val="0"/>
        <w:rPr>
          <w:rFonts w:hint="eastAsia" w:eastAsia="方正仿宋_GBK"/>
          <w:sz w:val="32"/>
          <w:szCs w:val="28"/>
          <w:highlight w:val="none"/>
          <w:lang w:eastAsia="zh-CN"/>
        </w:rPr>
      </w:pPr>
    </w:p>
    <w:p>
      <w:pPr>
        <w:keepNext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outlineLvl w:val="0"/>
        <w:rPr>
          <w:rFonts w:hint="eastAsia" w:eastAsia="方正仿宋_GBK"/>
          <w:sz w:val="32"/>
          <w:szCs w:val="28"/>
          <w:highlight w:val="none"/>
          <w:lang w:eastAsia="zh-CN"/>
        </w:rPr>
      </w:pPr>
    </w:p>
    <w:p>
      <w:pPr>
        <w:keepNext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outlineLvl w:val="0"/>
        <w:rPr>
          <w:rFonts w:hint="eastAsia" w:eastAsia="方正仿宋_GBK"/>
          <w:sz w:val="32"/>
          <w:szCs w:val="28"/>
          <w:highlight w:val="none"/>
          <w:lang w:eastAsia="zh-CN"/>
        </w:rPr>
      </w:pPr>
    </w:p>
    <w:p>
      <w:pPr>
        <w:keepNext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outlineLvl w:val="0"/>
        <w:rPr>
          <w:rFonts w:hint="eastAsia" w:eastAsia="方正仿宋_GBK"/>
          <w:sz w:val="32"/>
          <w:szCs w:val="28"/>
          <w:highlight w:val="none"/>
          <w:lang w:eastAsia="zh-CN"/>
        </w:rPr>
      </w:pPr>
    </w:p>
    <w:p>
      <w:pPr>
        <w:keepNext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outlineLvl w:val="0"/>
        <w:rPr>
          <w:rFonts w:hint="eastAsia" w:eastAsia="方正仿宋_GBK"/>
          <w:sz w:val="32"/>
          <w:szCs w:val="28"/>
          <w:highlight w:val="none"/>
          <w:lang w:eastAsia="zh-CN"/>
        </w:rPr>
      </w:pPr>
    </w:p>
    <w:p>
      <w:pPr>
        <w:keepNext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outlineLvl w:val="0"/>
        <w:rPr>
          <w:rFonts w:hint="eastAsia" w:eastAsia="方正仿宋_GBK"/>
          <w:sz w:val="32"/>
          <w:szCs w:val="28"/>
          <w:highlight w:val="none"/>
          <w:lang w:eastAsia="zh-CN"/>
        </w:rPr>
      </w:pPr>
    </w:p>
    <w:p>
      <w:pPr>
        <w:keepNext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outlineLvl w:val="0"/>
        <w:rPr>
          <w:rFonts w:hint="eastAsia" w:eastAsia="方正仿宋_GBK"/>
          <w:sz w:val="32"/>
          <w:szCs w:val="28"/>
          <w:highlight w:val="none"/>
          <w:lang w:eastAsia="zh-CN"/>
        </w:rPr>
      </w:pPr>
    </w:p>
    <w:p>
      <w:pPr>
        <w:keepNext/>
        <w:keepLines w:val="0"/>
        <w:pageBreakBefore w:val="0"/>
        <w:kinsoku/>
        <w:wordWrap/>
        <w:overflowPunct/>
        <w:topLinePunct w:val="0"/>
        <w:bidi w:val="0"/>
        <w:spacing w:line="540" w:lineRule="exact"/>
        <w:outlineLvl w:val="0"/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（五）</w:t>
      </w: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jc w:val="center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投标人廉洁承诺书</w:t>
      </w: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为加强招标投标活动中的廉政建设。进一步规范招标投标市场、防止发生违法违规行为，体现公开、公平、公正的原则，根据国家有关法律、法规和廉政建设相关规定，本投标人特作出如下承诺：</w:t>
      </w: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1、不与招标人及其他投标人私下串通协商，进行围标、串标、抬标、控制投标价格。</w:t>
      </w: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2、不向招标人、评标专家行贿，以不正当手段谋取中标。</w:t>
      </w: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3、不向招标投标监管人员请客、送礼及组织其它有可能影响公正监管的活动。</w:t>
      </w: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4、自觉遵守开标、评标现场工作纪律，不私下接触评标专家评标秩序。</w:t>
      </w: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5、中标后不订背离合同实质性内容的协议，不进行非法转包、违法分包等。</w:t>
      </w: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如出现上述行为，本投标人自愿承担相关责任，接受招投标监督管理部门、纪检监察部门及司法机关调查处理。</w:t>
      </w: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 xml:space="preserve">                    </w:t>
      </w: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jc w:val="right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投标单位：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    （单位盖章）</w:t>
      </w: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jc w:val="right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法定代表人或授权委托人：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    （签    字）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ODRlYzU2MjQwMjI4NDkwMTJiMmE0ODk5YjFkZjYifQ=="/>
  </w:docVars>
  <w:rsids>
    <w:rsidRoot w:val="1A957E1A"/>
    <w:rsid w:val="1A957E1A"/>
    <w:rsid w:val="208F53CA"/>
    <w:rsid w:val="45DD62F7"/>
    <w:rsid w:val="55B728A9"/>
    <w:rsid w:val="584E4CF5"/>
    <w:rsid w:val="5DD1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2022-10-13T01:34:00Z</dcterms:created>
  <dc:creator>吃嘎嘎不长肉</dc:creator>
  <cp:lastModifiedBy>唐唐唐唐唐</cp:lastModifiedBy>
  <dcterms:modified xsi:type="dcterms:W3CDTF">2023-11-22T07:56:59Z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2052-12.1.0.15335</vt:lpwstr>
  </property>
  <property fmtid="{D5CDD505-2E9C-101B-9397-08002B2CF9AE}" pid="3" name="ICV">
    <vt:lpwstr>4A144BF7627A4A049A957E2E5011C630_12</vt:lpwstr>
  </property>
</Properties>
</file>