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如下医疗设备及相关维护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日上午12：00前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，将纸质资料交医院采购工作组。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一、设备主要技术参数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（一）内镜（支气管镜）显示屏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采用高清分辨率 (1920 x 1080) 和 10 位信号处理的 21.5 英寸液晶显示面板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</w:rPr>
        <w:t>符合医疗安全标准和 EMC 标准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24"/>
        </w:rPr>
        <w:t>输入多功能性标配模拟视频输入和输出终端。还采用了 HDMI 输入接口，可接收高达 1080/60P 的高清信号。此外，监视器可以通过可选输入适配器输入 HD/SD-SDI 信号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24"/>
        </w:rPr>
        <w:t>视角（面板规格）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24"/>
        </w:rPr>
        <w:t>80°/80°/85°/85°（典型）（上/下/左/右对比度 ＞ 10:1）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24"/>
        </w:rPr>
        <w:t>复合输入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24"/>
        </w:rPr>
        <w:t>BNC (x1)，1 Vp-p ±3dB，负同步Y/C 输入迷你 DIN 4 针 (x1)Y/C 输入Y： 1 Vp-p ± 3dB 负同步Y/C 输入C： 0.286 Vp-p ± 3dB（NTSC 色同步信号电平），0.3 Vp-p ± 3dB（PAL 色同步信号电平）RGB，分量输入BNC (x3)RGB，分量输入RGB： 0.7 Vp-p ± 3dB（绿同步，0.3 Vp-p 负同步）RGB，分量输入分量： 0.7 Vp-p ± 3dB（75% 色度标准彩条信号）HDMI 输入HDMI (x1)（HDCP 通讯）音频输入留声机插孔 (x1)，-5 dBu 47 kΩ 或更高外部同步输入BNC (x1)外部同步输入0.3 到 4.0 Vp-p ±双极三进制或负极性二进制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</w:rPr>
        <w:t>选件输入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D-sub 9 针（母）(x1)并行远程控制模块化接口 8 针 (x1)并行远程控制（插针可指派）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复合输出BNC (x1)，环通，带 75 Ω 自动终止功能Y/C 输出迷你 DIN 4 针 (x1)，环通，带 75 Ω 自动终止功能RGB，分量输出BNC (x3)，环通，带 75 Ω 自动终止功能外部同步输出BNC (x1)，环通，带 75 Ω 自动终止功能音频监视器输出耳机插孔 (x1)，环通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扬声器（内置）输出0.5 W（单声道）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5、能兼容我院现有支气管镜设备主机。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（二）妇科病房改造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妇科需对病房进行改造。约共计增加9个床单位，每个单位配置呼叫分机1套、插座3只、开关1只、氧气、负压、空气终端各1只，U型输液轨道、L型隔帘轨道等。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需进行现场查勘。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（三）肿瘤科电磁屏蔽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肿瘤科体外高频热疗机电磁波外漏，需要配套电磁屏蔽室用于电磁波屏蔽。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请根据我院热疗设备及场地现场环境，查勘后制定屏蔽室方案及报价。</w:t>
      </w:r>
    </w:p>
    <w:p>
      <w:pPr>
        <w:pStyle w:val="2"/>
        <w:numPr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UPS电源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社区卫生中心拟更换16支100A电池及一个电池柜。保证疫苗存放冰箱在停电时能应急供电4-5小时。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请现场查勘。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二、商务要求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整机质保1年，从验收合格之日起计算（若供应商有更优惠的质保期，请在文件中明确应答）。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三、纸质资料要求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170630E3"/>
    <w:rsid w:val="18FF7355"/>
    <w:rsid w:val="3CB14335"/>
    <w:rsid w:val="708270B8"/>
    <w:rsid w:val="728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5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2024-02-22T02:40:47Z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