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重庆市第七人民医院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设备</w:t>
      </w:r>
      <w:r>
        <w:rPr>
          <w:rFonts w:hint="eastAsia" w:ascii="方正小标宋简体" w:eastAsia="方正小标宋简体"/>
          <w:sz w:val="44"/>
          <w:szCs w:val="44"/>
        </w:rPr>
        <w:t>需求调研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我院拟购买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医用冷藏冰箱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，主要技术参数及商务需求附后。有意向参与市场调研的供应商，请于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日上午12：00前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，将纸质资料交医院采购工作组。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一、设备主要技术参数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立式，箱内有效容积≥600L，箱内温度控制范围：2℃～8℃。</w:t>
      </w:r>
      <w:bookmarkStart w:id="0" w:name="_GoBack"/>
      <w:bookmarkEnd w:id="0"/>
    </w:p>
    <w:p>
      <w:pPr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数字显示箱内温度，微电脑控制,显示精度0.1，带电源指示灯，可显示箱内温度以及平均温度。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3、可实现超温报警、断电报警、开门报警、传感器故障报警、电池电量低报警，带远程报警接口。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微电脑控制，可数字显示箱内温度值，匹配多路传感器，可以切换显示箱内温度值，辅助传感器设计、传感器故障安全运行。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5、国际名牌冷凝风机，冷凝水自动蒸发功能。采用无氟环保节能制冷剂及国际品牌压缩机。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6、带有4个可移动脚轮和2个可锁定的止档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二、商务要求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1、签订合同后5日内交货。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2、整机质保1年，从验收合格之日起计算（若供应商有更优惠的质保期，请在文件中明确应答）。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三、纸质资料要求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产品生产厂家资质、注册证、销售公司资质、产品详细技术参数及配置、商务应答、一次性报价表（最低拟成交价）、销售人员授权及联系电话，其他承诺或优惠。所有证照在有效期内，加盖公司鲜章。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资料提交地点：重庆市第七人民医院采购工作组办公室（院内12号楼，职工食堂二楼），联系人：杨老师，电话：62852113。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本需求调研为采购前工作，不等同于询价采购程序。院方综合各公司所报品牌型号、价格、质保等情况执行后期采购工作。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重庆市第七人民医院</w:t>
      </w:r>
    </w:p>
    <w:p>
      <w:pPr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采购工作组</w:t>
      </w:r>
    </w:p>
    <w:p>
      <w:pPr>
        <w:ind w:firstLine="4480" w:firstLineChars="14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45741A"/>
    <w:rsid w:val="005759C9"/>
    <w:rsid w:val="006F31D8"/>
    <w:rsid w:val="007534EA"/>
    <w:rsid w:val="00942D71"/>
    <w:rsid w:val="00AA26B5"/>
    <w:rsid w:val="00B675FE"/>
    <w:rsid w:val="00BE75BB"/>
    <w:rsid w:val="00F35FD5"/>
    <w:rsid w:val="01421FF9"/>
    <w:rsid w:val="170630E3"/>
    <w:rsid w:val="18FF7355"/>
    <w:rsid w:val="3CB14335"/>
    <w:rsid w:val="4C9A0EA3"/>
    <w:rsid w:val="67F05E01"/>
    <w:rsid w:val="7082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7">
    <w:name w:val="font1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8">
    <w:name w:val="font71"/>
    <w:basedOn w:val="6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97</Words>
  <Characters>559</Characters>
  <Lines>4</Lines>
  <Paragraphs>1</Paragraphs>
  <TotalTime>1</TotalTime>
  <ScaleCrop>false</ScaleCrop>
  <LinksUpToDate>false</LinksUpToDate>
  <CharactersWithSpaces>655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2023-03-06T06:47:00Z</dcterms:created>
  <dc:creator>杨弋</dc:creator>
  <cp:lastModifiedBy>弋意孤行</cp:lastModifiedBy>
  <dcterms:modified xsi:type="dcterms:W3CDTF">2024-04-23T07:40:13Z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7792C21B7B42498B8C5239F370B6C954</vt:lpwstr>
  </property>
</Properties>
</file>