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污水泵维保服务（2年）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服务期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24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技术响应情况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 </w:t>
            </w:r>
          </w:p>
        </w:tc>
        <w:tc>
          <w:tcPr>
            <w:tcW w:w="68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□完全响应             □未完全响应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未完全响应原因说明：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92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3" w:firstLineChars="200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（注：复印件均需加盖单位印章，原件备查。若需要原件未能及时提供的，将导致资格审查不合格。）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说明：投标人按“三证合一”登记制度办理营业执照的，组织机构代码证和税务登记证以投标人所提供的法人营业执照（副本）复印件为准。</w:t>
      </w: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default" w:asci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28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28"/>
          <w:highlight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>服务方案</w:t>
      </w:r>
      <w:bookmarkStart w:id="0" w:name="_GoBack"/>
      <w:bookmarkEnd w:id="0"/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841D1"/>
    <w:rsid w:val="177504B7"/>
    <w:rsid w:val="25C841D1"/>
    <w:rsid w:val="7E7B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2022-11-09T08:12:00Z</dcterms:created>
  <dc:creator>吃嘎嘎不长肉</dc:creator>
  <cp:lastModifiedBy>唐羽洁</cp:lastModifiedBy>
  <dcterms:modified xsi:type="dcterms:W3CDTF">2025-09-23T08:10:53Z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0D37EC48F2AA4DDF9AA85F03C6F4F871</vt:lpwstr>
  </property>
</Properties>
</file>