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  <w:lang w:val="en-US" w:eastAsia="zh-CN"/>
        </w:rPr>
        <w:t>重庆市第七人民医院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  <w:lang w:val="en-US" w:eastAsia="zh-CN"/>
        </w:rPr>
        <w:t>关于</w:t>
      </w: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老年病院区建设工程项目建筑设计采购</w:t>
      </w:r>
      <w:r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  <w:lang w:val="en-US" w:eastAsia="zh-CN"/>
        </w:rPr>
        <w:t>市场调查的公告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各潜在供应商：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我院近期将对院内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老年病院区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设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程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项目建筑设计服务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进行采购，该项目</w:t>
      </w:r>
      <w:r>
        <w:rPr>
          <w:rFonts w:hint="eastAsia" w:ascii="方正仿宋_GBK" w:hAnsi="方正仿宋_GBK" w:eastAsia="方正仿宋_GBK" w:cs="方正仿宋_GBK"/>
          <w:snapToGrid w:val="0"/>
          <w:spacing w:val="0"/>
          <w:kern w:val="0"/>
          <w:sz w:val="32"/>
          <w:szCs w:val="32"/>
          <w:lang w:val="en-US" w:eastAsia="zh-CN"/>
        </w:rPr>
        <w:t>总投资13470万元，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其中工程费用10163.53万元，工程建设其他费2375.36万元，预备费931.11万元。已取得巴南发改发关于该建设项目建议书批复，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现将对该项目的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建筑设计等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服务进行市场价格调研，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欢迎具有合格资质的供应商前来参与。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1.建设地址：巴南区李家沱街道（重庆市第七人民医院临时停车场）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 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建设内容范围内的方案设计（包含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但不限于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项目方案、工程估算、综合管网、室内外工程、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人防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及其他必要的配套工程等设计内容）、初步设计（含概算）、施工图设计（包括但不限于总图、建筑、结构、给排水、强电、弱电及智能化、暖通、燃气、通讯、节能、消防、道路、（高）挡墙、（高）切坡、深基坑挡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人防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等附属设计算）、环境景观、建筑工程外装饰等专项设计及施工阶段、室外附属配套工程、竣工验收阶段、质量保修阶段的设计服务，以及协助发包人完成各项审批手续办理等工作内容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资料收集提交时间：即日起至202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00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报价单位请提供单位营业执照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复印件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、报价人身份证复印件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，将附件和上述复印件一起打包扫描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根据相关政策收费文件指示要求报价。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资料提供以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扫描件盖章后传邮箱664540670@qq.com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，文件名称命名为：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市七院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老年病院区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设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程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建筑设计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报价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+提交资料单位名称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。</w:t>
      </w:r>
    </w:p>
    <w:p>
      <w:pPr>
        <w:pStyle w:val="2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 7.联系电话：62859574（伍老师）</w:t>
      </w:r>
    </w:p>
    <w:p>
      <w:pPr>
        <w:pStyle w:val="6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</w:p>
    <w:p>
      <w:pPr>
        <w:ind w:firstLine="4160" w:firstLineChars="1300"/>
        <w:jc w:val="both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重庆市第七人民医院市场价格调研报价表</w:t>
      </w: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tbl>
      <w:tblPr>
        <w:tblStyle w:val="8"/>
        <w:tblW w:w="14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2006"/>
        <w:gridCol w:w="1617"/>
        <w:gridCol w:w="1884"/>
        <w:gridCol w:w="1349"/>
        <w:gridCol w:w="2134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5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</w:t>
            </w:r>
          </w:p>
        </w:tc>
        <w:tc>
          <w:tcPr>
            <w:tcW w:w="200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</w:t>
            </w:r>
          </w:p>
        </w:tc>
        <w:tc>
          <w:tcPr>
            <w:tcW w:w="161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</w:t>
            </w:r>
          </w:p>
        </w:tc>
        <w:tc>
          <w:tcPr>
            <w:tcW w:w="18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13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报价</w:t>
            </w:r>
          </w:p>
        </w:tc>
        <w:tc>
          <w:tcPr>
            <w:tcW w:w="2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填报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时间</w:t>
            </w:r>
          </w:p>
        </w:tc>
        <w:tc>
          <w:tcPr>
            <w:tcW w:w="260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备注（报价依据）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5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重庆市第七人民医院老年病院区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建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设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工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32"/>
                <w:szCs w:val="32"/>
                <w:lang w:eastAsia="zh-CN"/>
              </w:rPr>
              <w:t>程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32"/>
                <w:szCs w:val="32"/>
                <w:lang w:val="en-US" w:eastAsia="zh-CN"/>
              </w:rPr>
              <w:t>项目建筑设计服务</w:t>
            </w:r>
          </w:p>
        </w:tc>
        <w:tc>
          <w:tcPr>
            <w:tcW w:w="200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458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被调研公司地址：</w:t>
            </w:r>
          </w:p>
        </w:tc>
        <w:tc>
          <w:tcPr>
            <w:tcW w:w="698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ind w:firstLine="320" w:firstLineChars="1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请完善表格，盖章后通过邮箱上传。</w:t>
      </w:r>
    </w:p>
    <w:sectPr>
      <w:pgSz w:w="16838" w:h="11906" w:orient="landscape"/>
      <w:pgMar w:top="1083" w:right="1440" w:bottom="1083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Palatino">
    <w:altName w:val="Palatino Linotype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904F3"/>
    <w:rsid w:val="0B952080"/>
    <w:rsid w:val="13614CA9"/>
    <w:rsid w:val="18EF5A31"/>
    <w:rsid w:val="1EDF6D36"/>
    <w:rsid w:val="2C3E39BC"/>
    <w:rsid w:val="2CFC5803"/>
    <w:rsid w:val="3D0452D9"/>
    <w:rsid w:val="40B904F3"/>
    <w:rsid w:val="421364A4"/>
    <w:rsid w:val="48DE0DB6"/>
    <w:rsid w:val="4CA93F2A"/>
    <w:rsid w:val="57F35495"/>
    <w:rsid w:val="650F5588"/>
    <w:rsid w:val="763559BC"/>
    <w:rsid w:val="7B81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默认"/>
    <w:qFormat/>
    <w:uiPriority w:val="0"/>
    <w:rPr>
      <w:rFonts w:hint="eastAsia" w:ascii="Arial Unicode MS" w:hAnsi="Arial Unicode MS" w:eastAsia="Palatino" w:cs="Arial Unicode MS"/>
      <w:color w:val="000000"/>
      <w:sz w:val="24"/>
      <w:szCs w:val="24"/>
      <w:lang w:val="zh-TW" w:eastAsia="zh-TW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2"/>
    <w:qFormat/>
    <w:uiPriority w:val="0"/>
    <w:pPr>
      <w:adjustRightInd w:val="0"/>
      <w:snapToGrid w:val="0"/>
      <w:spacing w:line="440" w:lineRule="atLeast"/>
      <w:ind w:firstLine="200" w:firstLineChars="200"/>
      <w:textAlignment w:val="baseline"/>
    </w:pPr>
    <w:rPr>
      <w:rFonts w:eastAsia="仿宋_GB2312"/>
      <w:kern w:val="0"/>
      <w:sz w:val="28"/>
      <w:szCs w:val="20"/>
    </w:rPr>
  </w:style>
  <w:style w:type="table" w:styleId="8">
    <w:name w:val="Table Grid"/>
    <w:basedOn w:val="7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2025-03-17T08:24:00Z</dcterms:created>
  <dc:creator>Administrator</dc:creator>
  <cp:lastModifiedBy>Administrator</cp:lastModifiedBy>
  <dcterms:modified xsi:type="dcterms:W3CDTF">2026-02-24T08:22:46Z</dcterms:modified>
  <dc:title>重庆市第七人民医院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C558EF1B96F94AB88D66E3CD4C62E8A1</vt:lpwstr>
  </property>
</Properties>
</file>