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报价一览表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pStyle w:val="2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  <w:u w:val="singl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项目名称：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  <w:u w:val="single"/>
        </w:rPr>
      </w:pPr>
    </w:p>
    <w:tbl>
      <w:tblPr>
        <w:tblStyle w:val="3"/>
        <w:tblpPr w:leftFromText="180" w:rightFromText="180" w:vertAnchor="text" w:horzAnchor="page" w:tblpX="1808" w:tblpY="52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277"/>
        <w:gridCol w:w="2277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全称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响应价格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（</w:t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小写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 xml:space="preserve">人民币） 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2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技术响应情况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 xml:space="preserve"> </w:t>
            </w:r>
          </w:p>
        </w:tc>
        <w:tc>
          <w:tcPr>
            <w:tcW w:w="68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□完全响应             □未完全响应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92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未完全响应原因说明：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2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其他说明：</w:t>
            </w:r>
          </w:p>
        </w:tc>
      </w:tr>
    </w:tbl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响应人：    （公章）                                                         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  年    月     日</w:t>
      </w:r>
    </w:p>
    <w:p>
      <w:pPr>
        <w:pStyle w:val="2"/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资质文件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（注：复印件均需加盖单位印章，原件备查。若需要原件未能及时提供的，将导致资格审查不合格。）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（一）营业执照复印件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说明：投标人按“三证合一”登记制度办理营业执照的，组织机构代码证和税务登记证以投标人所提供的法人营业执照（副本）复印件为准。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841D1"/>
    <w:rsid w:val="25C841D1"/>
    <w:rsid w:val="56AB324C"/>
    <w:rsid w:val="7E7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2022-11-09T08:12:00Z</dcterms:created>
  <dc:creator>吃嘎嘎不长肉</dc:creator>
  <cp:lastModifiedBy>唐羽洁</cp:lastModifiedBy>
  <dcterms:modified xsi:type="dcterms:W3CDTF">2026-04-07T09:12:46Z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0D37EC48F2AA4DDF9AA85F03C6F4F871</vt:lpwstr>
  </property>
</Properties>
</file>