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21172"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附件2：</w:t>
      </w:r>
    </w:p>
    <w:tbl>
      <w:tblPr>
        <w:tblStyle w:val="7"/>
        <w:tblpPr w:leftFromText="180" w:rightFromText="180" w:vertAnchor="text" w:horzAnchor="page" w:tblpX="1187" w:tblpY="393"/>
        <w:tblOverlap w:val="never"/>
        <w:tblW w:w="103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21"/>
        <w:gridCol w:w="5644"/>
        <w:gridCol w:w="615"/>
        <w:gridCol w:w="915"/>
        <w:gridCol w:w="1035"/>
      </w:tblGrid>
      <w:tr w14:paraId="3502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市七院基础设施维修服务项目清单</w:t>
            </w:r>
            <w:bookmarkEnd w:id="0"/>
          </w:p>
        </w:tc>
      </w:tr>
      <w:tr w14:paraId="21AA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特征描述及说明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881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自动感应门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设备更换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6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感应门感应探头更换（每次更换为一对，放射信号探头及接收信号探头）及信号线束。设备更换后的调试。含人工、材料、管理费、利润、税费等全部费用。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3B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按照更换设备量计算</w:t>
            </w:r>
          </w:p>
        </w:tc>
      </w:tr>
      <w:tr w14:paraId="1506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自动感应门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设备更换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0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感应门电机系统更换（含电机系统及匹配电脑控制器）品牌：上海欧冠125重型电机。设备更换后的调试。含人工、材料、管理费、利润、税费等全部费用。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1E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按照更换设备量计算</w:t>
            </w:r>
          </w:p>
        </w:tc>
      </w:tr>
      <w:tr w14:paraId="3405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自动感应门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设备更换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3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感应门吊滑轮更换（每一樘门3组轮子）及设备更换后的调试。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含人工、材料、管理费、利润、税费等全部费用。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BA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按照更换设备量计算</w:t>
            </w:r>
          </w:p>
        </w:tc>
      </w:tr>
      <w:tr w14:paraId="74744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更换钢质防盗门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5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钢质防盗门（更换，含门套、门扇），含旧门拆除（运到指定位置）、除渣、清洁卫生、人工、材料、管理费、利润、税费等全部费用。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7C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面积按门洞尺寸计算</w:t>
            </w:r>
          </w:p>
        </w:tc>
      </w:tr>
      <w:tr w14:paraId="0788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更换钢制防火门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4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钢制防火防盗门。甲级（更换，含门套、门扇），含旧门拆除（运到指定位置）、除渣、清洁卫生、人工、材料、管理费、利润、税费等全部费用。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69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面积按门洞尺寸计算</w:t>
            </w:r>
          </w:p>
        </w:tc>
      </w:tr>
      <w:tr w14:paraId="4859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钢制防火门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喷漆维修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0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根据门原有颜色现场调制汽车油漆，含所有材料及辅材，门面打磨，上腻子灰填报，精磨，喷漆等所有工序。含现场的清洁卫生、人工服务费、材料、管理费、利润、税费等全部费用。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56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46358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焊接维修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3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钢制门，不锈钢门，变形，脱铰，焊接加固维修（电焊或氩弧焊）。含现场的清洁卫生、人工服务费、材料、管理费、利润、税费等全部费用。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E2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45094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钢化双玻璃卫生间门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7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80型1.2厚度铝合金卫生间门（5+9A+5磨砂钢化中空玻璃），含五金配件，含旧门拆除（运到指定位置）、定制新门运输及安装、现场的清洁卫生、人工服务费、材料、管理费、利润、税费等全部内容。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4D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面积按门洞尺寸计算</w:t>
            </w:r>
          </w:p>
        </w:tc>
      </w:tr>
      <w:tr w14:paraId="3432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实木套装门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9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实木套装门（更换，含门套、门扇），含旧门拆除（运到指定位置）、除渣、清洁卫生、人工、材料、管理费、利润、税费等全部费用。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DE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面积按门洞尺寸计算</w:t>
            </w:r>
          </w:p>
        </w:tc>
      </w:tr>
      <w:tr w14:paraId="28258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套装门锁更换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E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实木套装门，病室门、不锈钢门、净化门等门锁损坏更换，不锈钢材质同原款式锁具。含已损坏旧门锁拆除及新锁具的安装调试。现场的清洁卫生、人工、材料、管理费、利润、税费等全部费用。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31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按照实际更换量计算</w:t>
            </w:r>
          </w:p>
        </w:tc>
      </w:tr>
      <w:tr w14:paraId="6B65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木质防火门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D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木质防火门，甲级（更换，含门套、门扇），含旧门拆除（运到指定位置）、除渣、清洁卫生、人工、材料、管理费、利润、税费等全部费用。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0B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面积按门洞尺寸计算</w:t>
            </w:r>
          </w:p>
        </w:tc>
      </w:tr>
      <w:tr w14:paraId="10D6F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木制防火门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喷漆维修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8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根据门原有颜色现场调制汽车油漆，含所有材料及辅材，门面打磨，上腻子灰填报，精磨，喷漆等所有工序。含现场的清洁卫生、人工服务费、材料、管理费、利润、税费等全部费用。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C7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4BEA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地弹门维修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常规维修调试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B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地弹门使用久后的自然变位，不能正常开启，常规维修及调试。未更换设备。含人工服务费、辅料、管理费、利润、税费等全部费用。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2C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7A60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地弹门维修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地弹簧更换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7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220型地弹簧（品牌：坚朗），含旧地弹簧拆除、新地弹簧的安装及调试。除渣、清洁卫生、人工服务费、材料、管理费、利润、税费等全部费用。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B1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4F284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地弹门维修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不锈钢拉手更换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4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更换原相同款式不锈钢拉手，含旧拉手拆除，新拉手更换及调试。除渣、清洁卫生、人工服务费、材料、管理费、利润、税费等全部费用。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4F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00F6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地弹门维修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门玻璃更换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4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12mm厚钢化玻璃，含损坏玻璃的拆除、新玻璃安装、勾结构胶的所有事务。除渣、清洁卫生、人工服务费、材料、管理费、利润、税费等全部费用。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97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24E9A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地弹簧玻璃门夹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5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拆除玻璃门，更换玻璃门夹，安装玻璃门、除渣、清洁卫生、人工、材料、管理费、利润、税费等全部费用。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4B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42E9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铝合金窗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8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90型1.2厚度铝合金推拉窗（5+9A+5钢化中空玻璃）含旧窗拆除（运到指定位置）、除渣、清洁卫生、人工服务费、材料、管理费、利润、税费等全部费用。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C3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647D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铝合金窗维修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窗锁更换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6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铝合金窗月牙窗锁更换。含旧锁拆除，新锁更换。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6F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3563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铝合金窗维修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窗滑轮更换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8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铝合金窗轮更换。含旧轮拆除，新轮更换。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C1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6506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塑钢玻璃窗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窗锁更换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5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塑钢窗月牙窗锁更换。含旧锁拆除，新锁更换。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F3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557E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塑钢玻璃窗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窗轮更换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B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塑钢窗轮更换。含旧轮拆除，新轮更换。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63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05CDD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塑钢玻璃窗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玻璃更换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6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5+9A+5钢化中空玻璃更换，含损坏玻璃的拆除，定制成品玻璃、运输及安装，结构胶的勾填等。含现场清洁卫生、人工服务费、材料、管理费、利润、税费等全部费用。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A0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58D9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窗限位器安装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6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铝合金限位器，含材料及现场安装。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BC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1DD9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不锈钢包件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0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门边，窗边的不锈钢包件，304#*1.0厚不锈钢定制件，含尺寸丈量，材料及运输、辅材及安装等所有工序。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33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备注：需木基层单独计价</w:t>
            </w:r>
          </w:p>
        </w:tc>
      </w:tr>
      <w:tr w14:paraId="7C70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窗玻璃更换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A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5+9A+5钢化中空玻璃更换，含损坏玻璃的拆除，定制成品玻璃、运输及安装，结构胶的勾填等。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含除渣、清洁卫生、人工服务费、材料、管理费、利润、税费等全部费用。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47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3E6A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雨棚定制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树脂琉璃瓦型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9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树脂琉璃瓦钢架棚：含所有材料、辅材、运输及现场制作安装。落水安装及防水处理。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25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1F43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雨棚定制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铝合金欧式雨棚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8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铝合金欧式雨棚：型材及款式同综合楼原玻璃棚一致。含所有材料、辅材、运输及现场制作安装。落水安装及防水处理。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5D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38E1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雨棚定制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钢架玻璃雨棚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0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型钢夹胶玻璃雨棚：含所有材料、辅材、运输及现场制作安装。落水安装及防水处理。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23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3CD8E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雨棚定制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彩钢雨棚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3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彩钢夹芯板钢架棚：含所有材料、辅材、运输及现场制作安装。落水安装及防水处理。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E1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76FC5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冷热水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管道更换（不锈钢）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不锈钢管道更换，含原损坏管道切割拆除，新管道的焊接安装，排水，储水等所有事务。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88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3CF9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冷热水管道维修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4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钢管，不锈钢管道漏水的焊接维修，按照漏水焊接点位计算。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C2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14D0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铝合金高隔（带百叶窗隔断）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4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铝合金高隔专用型材，双边5mm钢化透明白玻，内置可开启铝合金百叶窗。含所有型材，玻璃及辅材，运输及制作安装。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45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1329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铝合金高隔维修移安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6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铝合金高隔保护性拆除，新安装点的安装，含拆除，搬运及安装。含现场的清洁卫生、人工服务费、材料、管理费、利润、税费等全部费用。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3B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1276E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铝合金高隔维修玻璃更换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7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双边5mm钢化玻璃（含可开启百叶窗），损坏玻璃的拆除，新定制玻璃的安装及辅材。含现场的清洁卫生、人工服务费、材料、管理费、利润、税费等全部费用。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60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4033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铝合金纱窗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3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铝合金纱窗定制安装，含旧铝合金纱窗拆除（运到指定位置）、新铝合金纱窗，滑槽定制、运费、安装。含现场的清洁卫生、人工服务费、材料、管理费、利润、税费等全部费用。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2F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12284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铝合金扶手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B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70*40*3铝合金造型扶手，按照现场实际情况制作安装.含所有型材、运输、辅材、制作安装等所有项目。含现场的清洁卫生、人工服务费、材料、管理费、利润、税费等全部费用。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F0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4E1B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铝合金栏杆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F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铝艺焊接烤漆栏杆，高度款式根据现场实际情况。含所有型材、运输、辅材、制作安装等所有项目。含现场的清洁卫生、人工服务费、材料、管理费、利润、税费等全部费用。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FC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13D4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不锈钢栏杆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F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201#不锈钢栏杆，高度款式根据现场实际情况。含所有型材、运输、辅材、制作安装等所有项目。含现场的清洁卫生、人工服务费、材料、管理费、利润、税费等全部费用。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7B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03AD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病床，推车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焊接维修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3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设备不锈钢推车损坏，脱焊等情况，焊接加固维修（电焊或氩弧焊）。含现场的清洁卫生、人工服务费、材料、管理费、利润、税费等全部费用。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AB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按照实际完成量计算</w:t>
            </w:r>
          </w:p>
        </w:tc>
      </w:tr>
      <w:tr w14:paraId="6B41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计时工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D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零星维修用工（技术工）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B2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按实计算</w:t>
            </w:r>
          </w:p>
        </w:tc>
      </w:tr>
      <w:tr w14:paraId="7415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9E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8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各单项总价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0A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7E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B1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FC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C47E238">
      <w:pPr>
        <w:rPr>
          <w:rFonts w:hint="default" w:ascii="Times New Roman" w:hAnsi="Times New Roman" w:cs="Times New Roman"/>
          <w:lang w:val="en-US" w:eastAsia="zh-CN"/>
        </w:rPr>
      </w:pPr>
    </w:p>
    <w:p w14:paraId="46E761A5">
      <w:pPr>
        <w:pStyle w:val="5"/>
        <w:widowControl w:val="0"/>
        <w:numPr>
          <w:ilvl w:val="0"/>
          <w:numId w:val="0"/>
        </w:numPr>
        <w:snapToGrid w:val="0"/>
        <w:jc w:val="left"/>
        <w:rPr>
          <w:rFonts w:hint="default" w:ascii="Times New Roman" w:hAnsi="Times New Roman" w:eastAsia="方正仿宋_GBK" w:cs="Times New Roman"/>
          <w:b/>
          <w:bCs/>
          <w:sz w:val="24"/>
          <w:szCs w:val="24"/>
          <w:lang w:eastAsia="zh-CN"/>
        </w:rPr>
      </w:pPr>
    </w:p>
    <w:p w14:paraId="5FC3BED6">
      <w:pPr>
        <w:pStyle w:val="5"/>
        <w:widowControl w:val="0"/>
        <w:numPr>
          <w:ilvl w:val="0"/>
          <w:numId w:val="0"/>
        </w:numPr>
        <w:snapToGrid w:val="0"/>
        <w:jc w:val="left"/>
        <w:rPr>
          <w:rFonts w:hint="default" w:ascii="Times New Roman" w:hAnsi="Times New Roman" w:eastAsia="方正仿宋_GBK" w:cs="Times New Roman"/>
          <w:b/>
          <w:bCs/>
          <w:sz w:val="24"/>
          <w:szCs w:val="24"/>
          <w:lang w:eastAsia="zh-CN"/>
        </w:rPr>
      </w:pPr>
    </w:p>
    <w:p w14:paraId="459CA5D6">
      <w:pPr>
        <w:rPr>
          <w:rFonts w:hint="default" w:ascii="Times New Roman" w:hAnsi="Times New Roman" w:cs="Times New Roman"/>
          <w:lang w:val="en-US" w:eastAsia="zh-CN"/>
        </w:rPr>
      </w:pPr>
    </w:p>
    <w:p w14:paraId="48AE234E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 w:ascii="Times New Roman" w:hAnsi="Times New Roman" w:cs="Times New Roman"/>
          <w:lang w:val="en-US" w:eastAsia="zh-CN"/>
        </w:rPr>
      </w:pPr>
    </w:p>
    <w:p w14:paraId="14B425FA">
      <w:pPr>
        <w:rPr>
          <w:rFonts w:hint="default" w:ascii="Times New Roman" w:hAnsi="Times New Roman" w:cs="Times New Roman"/>
          <w:lang w:val="en-US" w:eastAsia="zh-CN"/>
        </w:rPr>
      </w:pPr>
    </w:p>
    <w:p w14:paraId="79ADB3DC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259DE203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Palatino">
    <w:altName w:val="Palatino Linotype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10F1B"/>
    <w:rsid w:val="0DA6583B"/>
    <w:rsid w:val="14F73F4D"/>
    <w:rsid w:val="163D26EB"/>
    <w:rsid w:val="1CDC10B4"/>
    <w:rsid w:val="2F9A560E"/>
    <w:rsid w:val="2FEB60B9"/>
    <w:rsid w:val="331D6CA7"/>
    <w:rsid w:val="3A2B507B"/>
    <w:rsid w:val="3C8F6452"/>
    <w:rsid w:val="3CC80A7A"/>
    <w:rsid w:val="3D332398"/>
    <w:rsid w:val="42845443"/>
    <w:rsid w:val="43A95176"/>
    <w:rsid w:val="44EE64AF"/>
    <w:rsid w:val="4BC27D27"/>
    <w:rsid w:val="56084AC8"/>
    <w:rsid w:val="5A7F373A"/>
    <w:rsid w:val="5F510F1B"/>
    <w:rsid w:val="60AC256C"/>
    <w:rsid w:val="63A17E1A"/>
    <w:rsid w:val="64886C2B"/>
    <w:rsid w:val="678402B9"/>
    <w:rsid w:val="69642940"/>
    <w:rsid w:val="6D282CA2"/>
    <w:rsid w:val="72AF4A4C"/>
    <w:rsid w:val="748B1B74"/>
    <w:rsid w:val="7635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adjustRightInd w:val="0"/>
      <w:snapToGrid w:val="0"/>
      <w:spacing w:line="440" w:lineRule="atLeast"/>
      <w:ind w:firstLine="200" w:firstLineChars="200"/>
      <w:textAlignment w:val="baseline"/>
    </w:pPr>
    <w:rPr>
      <w:rFonts w:eastAsia="仿宋_GB2312"/>
      <w:kern w:val="0"/>
      <w:sz w:val="28"/>
      <w:szCs w:val="20"/>
    </w:rPr>
  </w:style>
  <w:style w:type="table" w:styleId="8">
    <w:name w:val="Table Grid"/>
    <w:basedOn w:val="7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默认"/>
    <w:qFormat/>
    <w:uiPriority w:val="0"/>
    <w:rPr>
      <w:rFonts w:hint="eastAsia" w:ascii="Arial Unicode MS" w:hAnsi="Arial Unicode MS" w:eastAsia="Palatino" w:cs="Arial Unicode MS"/>
      <w:color w:val="000000"/>
      <w:sz w:val="24"/>
      <w:szCs w:val="24"/>
      <w:lang w:val="zh-TW" w:eastAsia="zh-TW" w:bidi="ar-SA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1449</Words>
  <Characters>1467</Characters>
  <Lines>0</Lines>
  <Paragraphs>0</Paragraphs>
  <TotalTime>2</TotalTime>
  <ScaleCrop>false</ScaleCrop>
  <LinksUpToDate>false</LinksUpToDate>
  <CharactersWithSpaces>1497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2025-04-17T03:36:00Z</dcterms:created>
  <dc:creator>Administrator</dc:creator>
  <cp:lastModifiedBy>杨圆方</cp:lastModifiedBy>
  <cp:lastPrinted>2026-06-17T04:00:00Z</cp:lastPrinted>
  <dcterms:modified xsi:type="dcterms:W3CDTF">2026-07-06T09:26:58Z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50EB1D8DB3F44B4987717C25633C70DE</vt:lpwstr>
  </property>
  <property fmtid="{D5CDD505-2E9C-101B-9397-08002B2CF9AE}" pid="4" name="KSOTemplateDocerSaveRecord">
    <vt:lpwstr>eyJoZGlkIjoiOWVhNGM1YWFhZWIwYjRjMDhiZTljZTViMjk5ODI3ZmIiLCJ1c2VySWQiOiIyODM5MDg4NDcifQ==</vt:lpwstr>
  </property>
</Properties>
</file>